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80" w:type="dxa"/>
        <w:jc w:val="center"/>
        <w:tblBorders>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5118"/>
      </w:tblGrid>
      <w:tr w:rsidR="00722D91" w:rsidRPr="00543751" w14:paraId="0EA3836B" w14:textId="77777777" w:rsidTr="00072BB4">
        <w:trPr>
          <w:jc w:val="center"/>
        </w:trPr>
        <w:tc>
          <w:tcPr>
            <w:tcW w:w="4962" w:type="dxa"/>
          </w:tcPr>
          <w:p w14:paraId="04320F40" w14:textId="77777777" w:rsidR="00722D91" w:rsidRPr="00BC260D" w:rsidRDefault="00722D91" w:rsidP="0061560B">
            <w:pPr>
              <w:keepNext/>
              <w:autoSpaceDE w:val="0"/>
              <w:autoSpaceDN w:val="0"/>
              <w:adjustRightInd w:val="0"/>
              <w:spacing w:after="0" w:line="240" w:lineRule="auto"/>
              <w:ind w:right="110"/>
              <w:jc w:val="both"/>
              <w:outlineLvl w:val="0"/>
              <w:rPr>
                <w:rFonts w:ascii="Garamond" w:eastAsia="Times New Roman" w:hAnsi="Garamond" w:cs="Arial"/>
                <w:b/>
                <w:bCs/>
                <w:i/>
                <w:lang w:eastAsia="pt-BR"/>
              </w:rPr>
            </w:pPr>
            <w:r w:rsidRPr="00BC260D">
              <w:rPr>
                <w:rFonts w:ascii="Garamond" w:eastAsia="Times New Roman" w:hAnsi="Garamond" w:cs="Arial"/>
                <w:b/>
                <w:bCs/>
                <w:lang w:eastAsia="pt-BR"/>
              </w:rPr>
              <w:t>EDITAL</w:t>
            </w:r>
            <w:r w:rsidR="0004417D" w:rsidRPr="00BC260D">
              <w:rPr>
                <w:rFonts w:ascii="Garamond" w:eastAsia="Times New Roman" w:hAnsi="Garamond" w:cs="Arial"/>
                <w:b/>
                <w:bCs/>
                <w:lang w:eastAsia="pt-BR"/>
              </w:rPr>
              <w:t xml:space="preserve"> DE </w:t>
            </w:r>
            <w:r w:rsidR="00864A92">
              <w:rPr>
                <w:rFonts w:ascii="Garamond" w:eastAsia="Times New Roman" w:hAnsi="Garamond" w:cs="Arial"/>
                <w:b/>
                <w:bCs/>
                <w:lang w:eastAsia="pt-BR"/>
              </w:rPr>
              <w:t xml:space="preserve">DESMEMBRAMENTO </w:t>
            </w:r>
            <w:r w:rsidR="0004417D" w:rsidRPr="00BC260D">
              <w:rPr>
                <w:rFonts w:ascii="Garamond" w:eastAsia="Times New Roman" w:hAnsi="Garamond" w:cs="Arial"/>
                <w:b/>
                <w:bCs/>
                <w:lang w:eastAsia="pt-BR"/>
              </w:rPr>
              <w:t xml:space="preserve">DOS </w:t>
            </w:r>
            <w:r w:rsidR="00864A92">
              <w:rPr>
                <w:rFonts w:ascii="Garamond" w:eastAsia="Times New Roman" w:hAnsi="Garamond" w:cs="Arial"/>
                <w:b/>
                <w:bCs/>
                <w:lang w:eastAsia="pt-BR"/>
              </w:rPr>
              <w:t>CREDORES INVESTIDORES DE TÍTULOS DE DÍVIDA DE EMISSÃO DO GRUPO AMERICANAS</w:t>
            </w:r>
            <w:r w:rsidR="0004417D" w:rsidRPr="00BC260D">
              <w:rPr>
                <w:rFonts w:ascii="Garamond" w:eastAsia="Times New Roman" w:hAnsi="Garamond" w:cs="Arial"/>
                <w:b/>
                <w:bCs/>
                <w:lang w:eastAsia="pt-BR"/>
              </w:rPr>
              <w:t xml:space="preserve"> </w:t>
            </w:r>
          </w:p>
          <w:p w14:paraId="0F7FCA64" w14:textId="32BB920A" w:rsidR="00722D91" w:rsidRPr="00BC260D" w:rsidRDefault="00722D91" w:rsidP="0061560B">
            <w:pPr>
              <w:spacing w:after="0" w:line="240" w:lineRule="auto"/>
              <w:ind w:right="110"/>
              <w:jc w:val="both"/>
              <w:rPr>
                <w:rFonts w:ascii="Garamond" w:eastAsia="Times New Roman" w:hAnsi="Garamond" w:cs="Times New Roman"/>
                <w:lang w:eastAsia="pt-BR"/>
              </w:rPr>
            </w:pPr>
          </w:p>
          <w:p w14:paraId="34842463" w14:textId="2C9F0D92" w:rsidR="00B52656" w:rsidRDefault="003B1B46" w:rsidP="0061560B">
            <w:pPr>
              <w:spacing w:after="0" w:line="240" w:lineRule="auto"/>
              <w:ind w:right="110"/>
              <w:jc w:val="both"/>
              <w:rPr>
                <w:rFonts w:ascii="Garamond" w:eastAsia="Times New Roman" w:hAnsi="Garamond" w:cs="Times New Roman"/>
                <w:lang w:eastAsia="pt-BR"/>
              </w:rPr>
            </w:pPr>
            <w:r w:rsidRPr="00774A78">
              <w:rPr>
                <w:rFonts w:ascii="Garamond" w:hAnsi="Garamond" w:cs="Times New Roman"/>
              </w:rPr>
              <w:t xml:space="preserve">O JUIZO DE DIREITO DA </w:t>
            </w:r>
            <w:r w:rsidR="00864A92" w:rsidRPr="00774A78">
              <w:rPr>
                <w:rFonts w:ascii="Garamond" w:hAnsi="Garamond" w:cs="Times New Roman"/>
              </w:rPr>
              <w:t>4</w:t>
            </w:r>
            <w:r w:rsidRPr="00774A78">
              <w:rPr>
                <w:rFonts w:ascii="Garamond" w:hAnsi="Garamond" w:cs="Times New Roman"/>
              </w:rPr>
              <w:t>ª VARA EMPRESARIAL DA COMARCA DA CAPITAL DO ESTADO DO RIO DE JANEIRO, nos autos da recuperação judicial da</w:t>
            </w:r>
            <w:r w:rsidR="00DE6F29" w:rsidRPr="00774A78">
              <w:rPr>
                <w:rFonts w:ascii="Garamond" w:hAnsi="Garamond" w:cs="Times New Roman"/>
              </w:rPr>
              <w:t>s sociedades AMERICANAS S.A, B2W DIGITAL LUZ S.À.R.L, JSM GLOBAL S.À.R.L. e ST IMPORTAÇÕES LTDA</w:t>
            </w:r>
            <w:r w:rsidRPr="00774A78">
              <w:rPr>
                <w:rFonts w:ascii="Garamond" w:hAnsi="Garamond" w:cs="Times New Roman"/>
              </w:rPr>
              <w:t xml:space="preserve"> </w:t>
            </w:r>
            <w:r w:rsidRPr="00774A78">
              <w:rPr>
                <w:rFonts w:ascii="Garamond" w:eastAsia="Times New Roman" w:hAnsi="Garamond" w:cs="Times New Roman"/>
                <w:lang w:eastAsia="pt-BR"/>
              </w:rPr>
              <w:t>(</w:t>
            </w:r>
            <w:r w:rsidRPr="00774A78">
              <w:rPr>
                <w:rFonts w:ascii="Garamond" w:hAnsi="Garamond" w:cs="Times New Roman"/>
              </w:rPr>
              <w:t xml:space="preserve">Processo nº </w:t>
            </w:r>
            <w:r w:rsidR="00DE6F29" w:rsidRPr="00774A78">
              <w:rPr>
                <w:rFonts w:ascii="Garamond" w:hAnsi="Garamond" w:cs="Times New Roman"/>
              </w:rPr>
              <w:t>0803087-20.2023.8.19.0001</w:t>
            </w:r>
            <w:r w:rsidRPr="00774A78">
              <w:rPr>
                <w:rFonts w:ascii="Garamond" w:hAnsi="Garamond" w:cs="Times New Roman"/>
              </w:rPr>
              <w:t>), faz saber que</w:t>
            </w:r>
            <w:r w:rsidR="00DE6F29" w:rsidRPr="00774A78">
              <w:rPr>
                <w:rFonts w:ascii="Garamond" w:hAnsi="Garamond" w:cs="Times New Roman"/>
              </w:rPr>
              <w:t xml:space="preserve"> </w:t>
            </w:r>
            <w:r w:rsidRPr="00774A78">
              <w:rPr>
                <w:rFonts w:ascii="Garamond" w:eastAsia="Times New Roman" w:hAnsi="Garamond" w:cs="Times New Roman"/>
                <w:lang w:eastAsia="pt-BR"/>
              </w:rPr>
              <w:t>foi</w:t>
            </w:r>
            <w:r w:rsidR="00722D91" w:rsidRPr="00774A78">
              <w:rPr>
                <w:rFonts w:ascii="Garamond" w:eastAsia="Times New Roman" w:hAnsi="Garamond" w:cs="Times New Roman"/>
                <w:lang w:eastAsia="pt-BR"/>
              </w:rPr>
              <w:t xml:space="preserve"> </w:t>
            </w:r>
            <w:r w:rsidR="00DE6F29" w:rsidRPr="00774A78">
              <w:rPr>
                <w:rFonts w:ascii="Garamond" w:eastAsia="Times New Roman" w:hAnsi="Garamond" w:cs="Times New Roman"/>
                <w:lang w:eastAsia="pt-BR"/>
              </w:rPr>
              <w:t>autorizado que os credores investidores, titulares dos títulos de dívida emitidos pelas recuperandas (ou empresas incorporadas), através d</w:t>
            </w:r>
            <w:r w:rsidR="00B652C5" w:rsidRPr="00774A78">
              <w:rPr>
                <w:rFonts w:ascii="Garamond" w:eastAsia="Times New Roman" w:hAnsi="Garamond" w:cs="Times New Roman"/>
                <w:lang w:eastAsia="pt-BR"/>
              </w:rPr>
              <w:t>e</w:t>
            </w:r>
            <w:r w:rsidR="00DE6F29" w:rsidRPr="00774A78">
              <w:rPr>
                <w:rFonts w:ascii="Garamond" w:eastAsia="Times New Roman" w:hAnsi="Garamond" w:cs="Times New Roman"/>
                <w:lang w:eastAsia="pt-BR"/>
              </w:rPr>
              <w:t xml:space="preserve"> </w:t>
            </w:r>
            <w:r w:rsidR="00DE6F29" w:rsidRPr="00774A78">
              <w:rPr>
                <w:rFonts w:ascii="Garamond" w:eastAsia="Times New Roman" w:hAnsi="Garamond" w:cs="Times New Roman"/>
                <w:b/>
                <w:lang w:eastAsia="pt-BR"/>
              </w:rPr>
              <w:t>(a)</w:t>
            </w:r>
            <w:r w:rsidR="00DE6F29" w:rsidRPr="00774A78">
              <w:rPr>
                <w:rFonts w:ascii="Garamond" w:eastAsia="Times New Roman" w:hAnsi="Garamond" w:cs="Times New Roman"/>
                <w:lang w:eastAsia="pt-BR"/>
              </w:rPr>
              <w:t xml:space="preserve"> </w:t>
            </w:r>
            <w:r w:rsidR="001C40AD" w:rsidRPr="00774A78">
              <w:rPr>
                <w:rFonts w:ascii="Garamond" w:eastAsia="Times New Roman" w:hAnsi="Garamond" w:cs="Times New Roman"/>
                <w:i/>
                <w:lang w:eastAsia="pt-BR"/>
              </w:rPr>
              <w:t>indenture</w:t>
            </w:r>
            <w:r w:rsidR="001C40AD" w:rsidRPr="00774A78">
              <w:rPr>
                <w:rFonts w:ascii="Garamond" w:eastAsia="Times New Roman" w:hAnsi="Garamond" w:cs="Times New Roman"/>
                <w:lang w:eastAsia="pt-BR"/>
              </w:rPr>
              <w:t xml:space="preserve"> </w:t>
            </w:r>
            <w:r w:rsidR="00A12C56" w:rsidRPr="00774A78">
              <w:rPr>
                <w:rFonts w:ascii="Garamond" w:eastAsia="Times New Roman" w:hAnsi="Garamond" w:cs="Times New Roman"/>
                <w:lang w:eastAsia="pt-BR"/>
              </w:rPr>
              <w:t xml:space="preserve">datada de 24/11/2020 </w:t>
            </w:r>
            <w:r w:rsidR="00B652C5" w:rsidRPr="00774A78">
              <w:rPr>
                <w:rFonts w:ascii="Garamond" w:eastAsia="Times New Roman" w:hAnsi="Garamond" w:cs="Times New Roman"/>
                <w:lang w:eastAsia="pt-BR"/>
              </w:rPr>
              <w:t>(</w:t>
            </w:r>
            <w:r w:rsidR="00B652C5" w:rsidRPr="00774A78">
              <w:rPr>
                <w:rFonts w:ascii="Garamond" w:eastAsia="Times New Roman" w:hAnsi="Garamond" w:cs="Times New Roman"/>
                <w:i/>
                <w:lang w:eastAsia="pt-BR"/>
              </w:rPr>
              <w:t>senior notes</w:t>
            </w:r>
            <w:r w:rsidR="00B652C5" w:rsidRPr="00774A78">
              <w:rPr>
                <w:rFonts w:ascii="Garamond" w:eastAsia="Times New Roman" w:hAnsi="Garamond" w:cs="Times New Roman"/>
                <w:lang w:eastAsia="pt-BR"/>
              </w:rPr>
              <w:t xml:space="preserve">) </w:t>
            </w:r>
            <w:r w:rsidR="001C40AD" w:rsidRPr="00774A78">
              <w:rPr>
                <w:rFonts w:ascii="Garamond" w:eastAsia="Times New Roman" w:hAnsi="Garamond" w:cs="Times New Roman"/>
                <w:lang w:eastAsia="pt-BR"/>
              </w:rPr>
              <w:t xml:space="preserve">emitida </w:t>
            </w:r>
            <w:r w:rsidR="00B652C5" w:rsidRPr="00774A78">
              <w:rPr>
                <w:rFonts w:ascii="Garamond" w:eastAsia="Times New Roman" w:hAnsi="Garamond" w:cs="Times New Roman"/>
                <w:lang w:eastAsia="pt-BR"/>
              </w:rPr>
              <w:t>no exterior</w:t>
            </w:r>
            <w:r w:rsidR="00B652C5">
              <w:rPr>
                <w:rFonts w:ascii="Garamond" w:eastAsia="Times New Roman" w:hAnsi="Garamond" w:cs="Times New Roman"/>
                <w:lang w:eastAsia="pt-BR"/>
              </w:rPr>
              <w:t xml:space="preserve"> por B2W Digital Lux SÁ.R.L</w:t>
            </w:r>
            <w:r w:rsidR="00A12C56">
              <w:rPr>
                <w:rFonts w:ascii="Garamond" w:eastAsia="Times New Roman" w:hAnsi="Garamond" w:cs="Times New Roman"/>
                <w:lang w:eastAsia="pt-BR"/>
              </w:rPr>
              <w:t xml:space="preserve"> (ISIN: Rule 144ª – US05609AAA97 – Regulation S: USL0527QAA15) - </w:t>
            </w:r>
            <w:r w:rsidR="00B652C5">
              <w:rPr>
                <w:rFonts w:ascii="Garamond" w:eastAsia="Times New Roman" w:hAnsi="Garamond" w:cs="Times New Roman"/>
                <w:lang w:eastAsia="pt-BR"/>
              </w:rPr>
              <w:t xml:space="preserve">, cujo crédito  está listado na classe III, em nome do </w:t>
            </w:r>
            <w:r w:rsidR="00B652C5" w:rsidRPr="00B652C5">
              <w:rPr>
                <w:rFonts w:ascii="Garamond" w:eastAsia="Times New Roman" w:hAnsi="Garamond" w:cs="Times New Roman"/>
                <w:i/>
                <w:lang w:eastAsia="pt-BR"/>
              </w:rPr>
              <w:t>trustee</w:t>
            </w:r>
            <w:r w:rsidR="00B652C5">
              <w:rPr>
                <w:rFonts w:ascii="Garamond" w:eastAsia="Times New Roman" w:hAnsi="Garamond" w:cs="Times New Roman"/>
                <w:lang w:eastAsia="pt-BR"/>
              </w:rPr>
              <w:t xml:space="preserve"> Deutsche Bank Trust Company Americas (atualmente </w:t>
            </w:r>
            <w:r w:rsidR="00B652C5" w:rsidRPr="00B652C5">
              <w:rPr>
                <w:rFonts w:ascii="Garamond" w:eastAsia="Times New Roman" w:hAnsi="Garamond" w:cs="Times New Roman"/>
                <w:lang w:eastAsia="pt-BR"/>
              </w:rPr>
              <w:t>Wilmington Savings Fund Society)</w:t>
            </w:r>
            <w:r w:rsidR="00B652C5">
              <w:rPr>
                <w:rFonts w:ascii="Garamond" w:eastAsia="Times New Roman" w:hAnsi="Garamond" w:cs="Times New Roman"/>
                <w:lang w:eastAsia="pt-BR"/>
              </w:rPr>
              <w:t xml:space="preserve">, no valor de US$ 501.407.569,44; </w:t>
            </w:r>
            <w:r w:rsidR="00B652C5" w:rsidRPr="00B652C5">
              <w:rPr>
                <w:rFonts w:ascii="Garamond" w:eastAsia="Times New Roman" w:hAnsi="Garamond" w:cs="Times New Roman"/>
                <w:b/>
                <w:lang w:eastAsia="pt-BR"/>
              </w:rPr>
              <w:t xml:space="preserve">(b) </w:t>
            </w:r>
            <w:r w:rsidR="00B652C5" w:rsidRPr="00B652C5">
              <w:rPr>
                <w:rFonts w:ascii="Garamond" w:eastAsia="Times New Roman" w:hAnsi="Garamond" w:cs="Times New Roman"/>
                <w:i/>
                <w:lang w:eastAsia="pt-BR"/>
              </w:rPr>
              <w:t>indenture</w:t>
            </w:r>
            <w:r w:rsidR="00B652C5">
              <w:rPr>
                <w:rFonts w:ascii="Garamond" w:eastAsia="Times New Roman" w:hAnsi="Garamond" w:cs="Times New Roman"/>
                <w:lang w:eastAsia="pt-BR"/>
              </w:rPr>
              <w:t xml:space="preserve"> </w:t>
            </w:r>
            <w:r w:rsidR="00A12C56">
              <w:rPr>
                <w:rFonts w:ascii="Garamond" w:eastAsia="Times New Roman" w:hAnsi="Garamond" w:cs="Times New Roman"/>
                <w:lang w:eastAsia="pt-BR"/>
              </w:rPr>
              <w:t xml:space="preserve">datada de 06/10/2020 </w:t>
            </w:r>
            <w:r w:rsidR="00B652C5">
              <w:rPr>
                <w:rFonts w:ascii="Garamond" w:eastAsia="Times New Roman" w:hAnsi="Garamond" w:cs="Times New Roman"/>
                <w:lang w:eastAsia="pt-BR"/>
              </w:rPr>
              <w:t>(</w:t>
            </w:r>
            <w:r w:rsidR="00B652C5" w:rsidRPr="0004189E">
              <w:rPr>
                <w:rFonts w:ascii="Garamond" w:eastAsia="Times New Roman" w:hAnsi="Garamond" w:cs="Times New Roman"/>
                <w:i/>
                <w:lang w:eastAsia="pt-BR"/>
              </w:rPr>
              <w:t>senior notes</w:t>
            </w:r>
            <w:r w:rsidR="00B652C5">
              <w:rPr>
                <w:rFonts w:ascii="Garamond" w:eastAsia="Times New Roman" w:hAnsi="Garamond" w:cs="Times New Roman"/>
                <w:lang w:eastAsia="pt-BR"/>
              </w:rPr>
              <w:t>) emitida no exterior por JSM Global S.Á.R.L</w:t>
            </w:r>
            <w:r w:rsidR="00A12C56">
              <w:rPr>
                <w:rFonts w:ascii="Garamond" w:eastAsia="Times New Roman" w:hAnsi="Garamond" w:cs="Times New Roman"/>
                <w:lang w:eastAsia="pt-BR"/>
              </w:rPr>
              <w:t xml:space="preserve"> (ISIN: Rule 144ª – US46592BAA08 – Regulation S: USL5788AAA99)</w:t>
            </w:r>
            <w:r w:rsidR="00B652C5">
              <w:rPr>
                <w:rFonts w:ascii="Garamond" w:eastAsia="Times New Roman" w:hAnsi="Garamond" w:cs="Times New Roman"/>
                <w:lang w:eastAsia="pt-BR"/>
              </w:rPr>
              <w:t xml:space="preserve">, cujo crédito  está listado na classe III, em nome do </w:t>
            </w:r>
            <w:r w:rsidR="00B652C5" w:rsidRPr="00B652C5">
              <w:rPr>
                <w:rFonts w:ascii="Garamond" w:eastAsia="Times New Roman" w:hAnsi="Garamond" w:cs="Times New Roman"/>
                <w:i/>
                <w:lang w:eastAsia="pt-BR"/>
              </w:rPr>
              <w:t>trustee</w:t>
            </w:r>
            <w:r w:rsidR="00B652C5">
              <w:rPr>
                <w:rFonts w:ascii="Garamond" w:eastAsia="Times New Roman" w:hAnsi="Garamond" w:cs="Times New Roman"/>
                <w:lang w:eastAsia="pt-BR"/>
              </w:rPr>
              <w:t xml:space="preserve"> Deutsche Bank Trust Company Americas (atualmente </w:t>
            </w:r>
            <w:r w:rsidR="00B652C5" w:rsidRPr="00B652C5">
              <w:rPr>
                <w:rFonts w:ascii="Garamond" w:eastAsia="Times New Roman" w:hAnsi="Garamond" w:cs="Times New Roman"/>
                <w:lang w:eastAsia="pt-BR"/>
              </w:rPr>
              <w:t>Wilmington Savings Fund Society)</w:t>
            </w:r>
            <w:r w:rsidR="00B652C5">
              <w:rPr>
                <w:rFonts w:ascii="Garamond" w:eastAsia="Times New Roman" w:hAnsi="Garamond" w:cs="Times New Roman"/>
                <w:lang w:eastAsia="pt-BR"/>
              </w:rPr>
              <w:t>, no valor de US$ 505.551.666,67</w:t>
            </w:r>
            <w:r w:rsidR="00D771B2">
              <w:rPr>
                <w:rFonts w:ascii="Garamond" w:eastAsia="Times New Roman" w:hAnsi="Garamond" w:cs="Times New Roman"/>
                <w:lang w:eastAsia="pt-BR"/>
              </w:rPr>
              <w:t xml:space="preserve">; </w:t>
            </w:r>
            <w:r w:rsidR="00D771B2" w:rsidRPr="00D771B2">
              <w:rPr>
                <w:rFonts w:ascii="Garamond" w:eastAsia="Times New Roman" w:hAnsi="Garamond" w:cs="Times New Roman"/>
                <w:b/>
                <w:lang w:eastAsia="pt-BR"/>
              </w:rPr>
              <w:t>(c)</w:t>
            </w:r>
            <w:r w:rsidR="00D771B2">
              <w:rPr>
                <w:rFonts w:ascii="Garamond" w:eastAsia="Times New Roman" w:hAnsi="Garamond" w:cs="Times New Roman"/>
                <w:lang w:eastAsia="pt-BR"/>
              </w:rPr>
              <w:t xml:space="preserve"> </w:t>
            </w:r>
            <w:r w:rsidR="00DE6F29">
              <w:rPr>
                <w:rFonts w:ascii="Garamond" w:eastAsia="Times New Roman" w:hAnsi="Garamond" w:cs="Times New Roman"/>
                <w:lang w:eastAsia="pt-BR"/>
              </w:rPr>
              <w:t>escrituras de 5ª, 14ª, 15ª e 16ª Emissão de Debêntures</w:t>
            </w:r>
            <w:r w:rsidR="00B52656">
              <w:rPr>
                <w:rFonts w:ascii="Garamond" w:eastAsia="Times New Roman" w:hAnsi="Garamond" w:cs="Times New Roman"/>
                <w:lang w:eastAsia="pt-BR"/>
              </w:rPr>
              <w:t xml:space="preserve"> (BTOW15, LAMEA4, LAMEA5 e LAMEA6)</w:t>
            </w:r>
            <w:r w:rsidR="00DE6F29">
              <w:rPr>
                <w:rFonts w:ascii="Garamond" w:eastAsia="Times New Roman" w:hAnsi="Garamond" w:cs="Times New Roman"/>
                <w:lang w:eastAsia="pt-BR"/>
              </w:rPr>
              <w:t xml:space="preserve">, </w:t>
            </w:r>
            <w:r w:rsidR="007B412B">
              <w:rPr>
                <w:rFonts w:ascii="Garamond" w:eastAsia="Times New Roman" w:hAnsi="Garamond" w:cs="Times New Roman"/>
                <w:lang w:eastAsia="pt-BR"/>
              </w:rPr>
              <w:t xml:space="preserve">datadas de 19/11/2020, 18/05/2020, 29/05/2020 e 30/09/2020, respectivamente, </w:t>
            </w:r>
            <w:r w:rsidR="00DE6F29">
              <w:rPr>
                <w:rFonts w:ascii="Garamond" w:eastAsia="Times New Roman" w:hAnsi="Garamond" w:cs="Times New Roman"/>
                <w:lang w:eastAsia="pt-BR"/>
              </w:rPr>
              <w:t xml:space="preserve">cujos créditos estão listados na classe III, em nome do agente fiduciário Pentágono </w:t>
            </w:r>
            <w:r w:rsidR="00D771B2">
              <w:rPr>
                <w:rFonts w:ascii="Garamond" w:eastAsia="Times New Roman" w:hAnsi="Garamond" w:cs="Times New Roman"/>
                <w:lang w:eastAsia="pt-BR"/>
              </w:rPr>
              <w:t>Distribuidora de Títulos e Valores Mobiliários</w:t>
            </w:r>
            <w:r w:rsidR="00DE6F29">
              <w:rPr>
                <w:rFonts w:ascii="Garamond" w:eastAsia="Times New Roman" w:hAnsi="Garamond" w:cs="Times New Roman"/>
                <w:lang w:eastAsia="pt-BR"/>
              </w:rPr>
              <w:t xml:space="preserve">, nos valores de R$ </w:t>
            </w:r>
            <w:r w:rsidR="00164A82">
              <w:rPr>
                <w:rFonts w:ascii="Garamond" w:eastAsia="Times New Roman" w:hAnsi="Garamond" w:cs="Times New Roman"/>
                <w:lang w:eastAsia="pt-BR"/>
              </w:rPr>
              <w:t xml:space="preserve">489.126.432,95; R$ 512.338.208,00; </w:t>
            </w:r>
            <w:r w:rsidR="00D771B2">
              <w:rPr>
                <w:rFonts w:ascii="Garamond" w:eastAsia="Times New Roman" w:hAnsi="Garamond" w:cs="Times New Roman"/>
                <w:lang w:eastAsia="pt-BR"/>
              </w:rPr>
              <w:t xml:space="preserve">R$ </w:t>
            </w:r>
            <w:r w:rsidR="00164A82">
              <w:rPr>
                <w:rFonts w:ascii="Garamond" w:eastAsia="Times New Roman" w:hAnsi="Garamond" w:cs="Times New Roman"/>
                <w:lang w:eastAsia="pt-BR"/>
              </w:rPr>
              <w:t>509.145.832,00; e R$ 350.810.954,45</w:t>
            </w:r>
            <w:r w:rsidR="00DE6F29">
              <w:rPr>
                <w:rFonts w:ascii="Garamond" w:eastAsia="Times New Roman" w:hAnsi="Garamond" w:cs="Times New Roman"/>
                <w:lang w:eastAsia="pt-BR"/>
              </w:rPr>
              <w:t xml:space="preserve">, respectivamente;  </w:t>
            </w:r>
            <w:r w:rsidR="00DE6F29" w:rsidRPr="00D771B2">
              <w:rPr>
                <w:rFonts w:ascii="Garamond" w:eastAsia="Times New Roman" w:hAnsi="Garamond" w:cs="Times New Roman"/>
                <w:b/>
                <w:lang w:eastAsia="pt-BR"/>
              </w:rPr>
              <w:t>(</w:t>
            </w:r>
            <w:r w:rsidR="00D771B2" w:rsidRPr="00D771B2">
              <w:rPr>
                <w:rFonts w:ascii="Garamond" w:eastAsia="Times New Roman" w:hAnsi="Garamond" w:cs="Times New Roman"/>
                <w:b/>
                <w:lang w:eastAsia="pt-BR"/>
              </w:rPr>
              <w:t>d</w:t>
            </w:r>
            <w:r w:rsidR="00DE6F29" w:rsidRPr="00D771B2">
              <w:rPr>
                <w:rFonts w:ascii="Garamond" w:eastAsia="Times New Roman" w:hAnsi="Garamond" w:cs="Times New Roman"/>
                <w:b/>
                <w:lang w:eastAsia="pt-BR"/>
              </w:rPr>
              <w:t>)</w:t>
            </w:r>
            <w:r w:rsidR="00DE6F29">
              <w:rPr>
                <w:rFonts w:ascii="Garamond" w:eastAsia="Times New Roman" w:hAnsi="Garamond" w:cs="Times New Roman"/>
                <w:lang w:eastAsia="pt-BR"/>
              </w:rPr>
              <w:t xml:space="preserve"> escritura da 17ª Emissão de Debêntures (LAMEA7),</w:t>
            </w:r>
            <w:r w:rsidR="007B412B">
              <w:rPr>
                <w:rFonts w:ascii="Garamond" w:eastAsia="Times New Roman" w:hAnsi="Garamond" w:cs="Times New Roman"/>
                <w:lang w:eastAsia="pt-BR"/>
              </w:rPr>
              <w:t xml:space="preserve"> datada de 22/06/2022,</w:t>
            </w:r>
            <w:r w:rsidR="00DE6F29">
              <w:rPr>
                <w:rFonts w:ascii="Garamond" w:eastAsia="Times New Roman" w:hAnsi="Garamond" w:cs="Times New Roman"/>
                <w:lang w:eastAsia="pt-BR"/>
              </w:rPr>
              <w:t xml:space="preserve"> cujo crédito está listado na classe III em nome do agente fiduciário Oliveira Trust Distribuidora de Títulos e Valores Mobiliários, no valor R$ 2.165.859.414,00; </w:t>
            </w:r>
            <w:r w:rsidR="00DE6F29" w:rsidRPr="00D771B2">
              <w:rPr>
                <w:rFonts w:ascii="Garamond" w:eastAsia="Times New Roman" w:hAnsi="Garamond" w:cs="Times New Roman"/>
                <w:b/>
                <w:lang w:eastAsia="pt-BR"/>
              </w:rPr>
              <w:t>(</w:t>
            </w:r>
            <w:r w:rsidR="00D771B2" w:rsidRPr="00D771B2">
              <w:rPr>
                <w:rFonts w:ascii="Garamond" w:eastAsia="Times New Roman" w:hAnsi="Garamond" w:cs="Times New Roman"/>
                <w:b/>
                <w:lang w:eastAsia="pt-BR"/>
              </w:rPr>
              <w:t>e</w:t>
            </w:r>
            <w:r w:rsidR="00DE6F29" w:rsidRPr="00D771B2">
              <w:rPr>
                <w:rFonts w:ascii="Garamond" w:eastAsia="Times New Roman" w:hAnsi="Garamond" w:cs="Times New Roman"/>
                <w:b/>
                <w:lang w:eastAsia="pt-BR"/>
              </w:rPr>
              <w:t>)</w:t>
            </w:r>
            <w:r w:rsidR="00DE6F29">
              <w:rPr>
                <w:rFonts w:ascii="Garamond" w:eastAsia="Times New Roman" w:hAnsi="Garamond" w:cs="Times New Roman"/>
                <w:lang w:eastAsia="pt-BR"/>
              </w:rPr>
              <w:t xml:space="preserve"> </w:t>
            </w:r>
            <w:r w:rsidR="00B52656">
              <w:rPr>
                <w:rFonts w:ascii="Garamond" w:eastAsia="Times New Roman" w:hAnsi="Garamond" w:cs="Times New Roman"/>
                <w:lang w:eastAsia="pt-BR"/>
              </w:rPr>
              <w:t xml:space="preserve">escritura de 18ª Emissão de Debêntures (LAMEA8), </w:t>
            </w:r>
            <w:r w:rsidR="007B412B">
              <w:rPr>
                <w:rFonts w:ascii="Garamond" w:eastAsia="Times New Roman" w:hAnsi="Garamond" w:cs="Times New Roman"/>
                <w:lang w:eastAsia="pt-BR"/>
              </w:rPr>
              <w:t xml:space="preserve">datada de 06/10/2022, </w:t>
            </w:r>
            <w:r w:rsidR="00B52656">
              <w:rPr>
                <w:rFonts w:ascii="Garamond" w:eastAsia="Times New Roman" w:hAnsi="Garamond" w:cs="Times New Roman"/>
                <w:lang w:eastAsia="pt-BR"/>
              </w:rPr>
              <w:t xml:space="preserve">cujo crédito está listado na classe III em nome do agente fiduciário Vórtx Distribuidora de Títulos e Valores Mobiliários Ltda, no valor R$ 1.024.759.399,00; </w:t>
            </w:r>
            <w:r w:rsidR="00072BB4">
              <w:rPr>
                <w:rFonts w:ascii="Garamond" w:eastAsia="Times New Roman" w:hAnsi="Garamond" w:cs="Times New Roman"/>
                <w:lang w:eastAsia="pt-BR"/>
              </w:rPr>
              <w:t xml:space="preserve">e </w:t>
            </w:r>
            <w:r w:rsidR="00B52656" w:rsidRPr="002D2C1D">
              <w:rPr>
                <w:rFonts w:ascii="Garamond" w:eastAsia="Times New Roman" w:hAnsi="Garamond" w:cs="Times New Roman"/>
                <w:b/>
                <w:lang w:eastAsia="pt-BR"/>
              </w:rPr>
              <w:t>(</w:t>
            </w:r>
            <w:r w:rsidR="002D2C1D" w:rsidRPr="002D2C1D">
              <w:rPr>
                <w:rFonts w:ascii="Garamond" w:eastAsia="Times New Roman" w:hAnsi="Garamond" w:cs="Times New Roman"/>
                <w:b/>
                <w:lang w:eastAsia="pt-BR"/>
              </w:rPr>
              <w:t>f</w:t>
            </w:r>
            <w:r w:rsidR="00B52656" w:rsidRPr="002D2C1D">
              <w:rPr>
                <w:rFonts w:ascii="Garamond" w:eastAsia="Times New Roman" w:hAnsi="Garamond" w:cs="Times New Roman"/>
                <w:b/>
                <w:lang w:eastAsia="pt-BR"/>
              </w:rPr>
              <w:t>)</w:t>
            </w:r>
            <w:r w:rsidR="00D771B2">
              <w:rPr>
                <w:rFonts w:ascii="Garamond" w:eastAsia="Times New Roman" w:hAnsi="Garamond" w:cs="Times New Roman"/>
                <w:lang w:eastAsia="pt-BR"/>
              </w:rPr>
              <w:t xml:space="preserve"> </w:t>
            </w:r>
            <w:r w:rsidR="00164A82">
              <w:rPr>
                <w:rFonts w:ascii="Garamond" w:eastAsia="Times New Roman" w:hAnsi="Garamond" w:cs="Times New Roman"/>
                <w:lang w:eastAsia="pt-BR"/>
              </w:rPr>
              <w:t xml:space="preserve"> </w:t>
            </w:r>
            <w:r w:rsidR="00A12C56">
              <w:rPr>
                <w:rFonts w:ascii="Garamond" w:eastAsia="Times New Roman" w:hAnsi="Garamond" w:cs="Times New Roman"/>
                <w:lang w:eastAsia="pt-BR"/>
              </w:rPr>
              <w:t xml:space="preserve">escritura de </w:t>
            </w:r>
            <w:r w:rsidR="003A75C4">
              <w:rPr>
                <w:rFonts w:ascii="Garamond" w:eastAsia="Times New Roman" w:hAnsi="Garamond" w:cs="Times New Roman"/>
                <w:lang w:eastAsia="pt-BR"/>
              </w:rPr>
              <w:t>2ª emissão de debêntures (Hortigil</w:t>
            </w:r>
            <w:r w:rsidR="007B412B">
              <w:rPr>
                <w:rFonts w:ascii="Garamond" w:eastAsia="Times New Roman" w:hAnsi="Garamond" w:cs="Times New Roman"/>
                <w:lang w:eastAsia="pt-BR"/>
              </w:rPr>
              <w:t xml:space="preserve"> Hortifruti S/A</w:t>
            </w:r>
            <w:r w:rsidR="003A75C4">
              <w:rPr>
                <w:rFonts w:ascii="Garamond" w:eastAsia="Times New Roman" w:hAnsi="Garamond" w:cs="Times New Roman"/>
                <w:lang w:eastAsia="pt-BR"/>
              </w:rPr>
              <w:t>)</w:t>
            </w:r>
            <w:r w:rsidR="00D771B2">
              <w:rPr>
                <w:rFonts w:ascii="Garamond" w:eastAsia="Times New Roman" w:hAnsi="Garamond" w:cs="Times New Roman"/>
                <w:lang w:eastAsia="pt-BR"/>
              </w:rPr>
              <w:t>, cujo crédito está listado na classe III em nome de Virgo Companhia de Securitização, no valor R$ 204.434.288,86:</w:t>
            </w:r>
          </w:p>
          <w:p w14:paraId="4C74BD6F" w14:textId="77777777" w:rsidR="00B52656" w:rsidRDefault="00B52656" w:rsidP="0061560B">
            <w:pPr>
              <w:spacing w:after="0" w:line="240" w:lineRule="auto"/>
              <w:ind w:right="110"/>
              <w:jc w:val="both"/>
              <w:rPr>
                <w:rFonts w:ascii="Garamond" w:eastAsia="Times New Roman" w:hAnsi="Garamond" w:cs="Times New Roman"/>
                <w:lang w:eastAsia="pt-BR"/>
              </w:rPr>
            </w:pPr>
          </w:p>
          <w:p w14:paraId="78F2046F" w14:textId="77777777" w:rsidR="009B33E4" w:rsidRDefault="009B33E4" w:rsidP="0061560B">
            <w:pPr>
              <w:spacing w:after="0" w:line="240" w:lineRule="auto"/>
              <w:ind w:right="110"/>
              <w:jc w:val="both"/>
              <w:rPr>
                <w:rFonts w:ascii="Garamond" w:eastAsia="Times New Roman" w:hAnsi="Garamond" w:cs="Times New Roman"/>
                <w:lang w:eastAsia="pt-BR"/>
              </w:rPr>
            </w:pPr>
          </w:p>
          <w:p w14:paraId="35943280" w14:textId="14059932" w:rsidR="00722D91" w:rsidRPr="00BC260D" w:rsidRDefault="003B1B46" w:rsidP="0061560B">
            <w:pPr>
              <w:pStyle w:val="PargrafodaLista"/>
              <w:numPr>
                <w:ilvl w:val="0"/>
                <w:numId w:val="1"/>
              </w:numPr>
              <w:spacing w:after="0" w:line="240" w:lineRule="auto"/>
              <w:ind w:left="0" w:right="110" w:firstLine="0"/>
              <w:jc w:val="both"/>
              <w:rPr>
                <w:rFonts w:ascii="Garamond" w:eastAsia="Times New Roman" w:hAnsi="Garamond" w:cs="Times New Roman"/>
                <w:lang w:eastAsia="pt-BR"/>
              </w:rPr>
            </w:pPr>
            <w:r w:rsidRPr="00BC260D">
              <w:rPr>
                <w:rFonts w:ascii="Garamond" w:eastAsia="Times New Roman" w:hAnsi="Garamond" w:cs="Times New Roman"/>
                <w:lang w:eastAsia="pt-BR"/>
              </w:rPr>
              <w:t>Poderão exercer</w:t>
            </w:r>
            <w:r w:rsidR="00031AFD" w:rsidRPr="00BC260D">
              <w:rPr>
                <w:rFonts w:ascii="Garamond" w:eastAsia="Times New Roman" w:hAnsi="Garamond" w:cs="Times New Roman"/>
                <w:lang w:eastAsia="pt-BR"/>
              </w:rPr>
              <w:t>,</w:t>
            </w:r>
            <w:r w:rsidRPr="00BC260D">
              <w:rPr>
                <w:rFonts w:ascii="Garamond" w:eastAsia="Times New Roman" w:hAnsi="Garamond" w:cs="Times New Roman"/>
                <w:lang w:eastAsia="pt-BR"/>
              </w:rPr>
              <w:t xml:space="preserve"> individualmente</w:t>
            </w:r>
            <w:r w:rsidR="00031AFD" w:rsidRPr="00BC260D">
              <w:rPr>
                <w:rFonts w:ascii="Garamond" w:eastAsia="Times New Roman" w:hAnsi="Garamond" w:cs="Times New Roman"/>
                <w:lang w:eastAsia="pt-BR"/>
              </w:rPr>
              <w:t>,</w:t>
            </w:r>
            <w:r w:rsidRPr="00BC260D">
              <w:rPr>
                <w:rFonts w:ascii="Garamond" w:eastAsia="Times New Roman" w:hAnsi="Garamond" w:cs="Times New Roman"/>
                <w:lang w:eastAsia="pt-BR"/>
              </w:rPr>
              <w:t xml:space="preserve"> </w:t>
            </w:r>
            <w:r w:rsidR="0064738D">
              <w:rPr>
                <w:rFonts w:ascii="Garamond" w:eastAsia="Times New Roman" w:hAnsi="Garamond" w:cs="Times New Roman"/>
                <w:lang w:eastAsia="pt-BR"/>
              </w:rPr>
              <w:t xml:space="preserve">os direitos de petição, participação, voz e voto </w:t>
            </w:r>
            <w:r w:rsidRPr="00BC260D">
              <w:rPr>
                <w:rFonts w:ascii="Garamond" w:eastAsia="Times New Roman" w:hAnsi="Garamond" w:cs="Times New Roman"/>
                <w:lang w:eastAsia="pt-BR"/>
              </w:rPr>
              <w:t xml:space="preserve">na Assembleia Geral de Credores </w:t>
            </w:r>
            <w:r w:rsidR="00D771B2">
              <w:rPr>
                <w:rFonts w:ascii="Garamond" w:eastAsia="Times New Roman" w:hAnsi="Garamond" w:cs="Times New Roman"/>
                <w:lang w:eastAsia="pt-BR"/>
              </w:rPr>
              <w:t>–</w:t>
            </w:r>
            <w:r w:rsidRPr="00BC260D">
              <w:rPr>
                <w:rFonts w:ascii="Garamond" w:eastAsia="Times New Roman" w:hAnsi="Garamond" w:cs="Times New Roman"/>
                <w:lang w:eastAsia="pt-BR"/>
              </w:rPr>
              <w:t xml:space="preserve"> AGC</w:t>
            </w:r>
            <w:r w:rsidR="00D771B2">
              <w:rPr>
                <w:rFonts w:ascii="Garamond" w:eastAsia="Times New Roman" w:hAnsi="Garamond" w:cs="Times New Roman"/>
                <w:lang w:eastAsia="pt-BR"/>
              </w:rPr>
              <w:t xml:space="preserve"> e atos inerentes ao seu direito de crédito</w:t>
            </w:r>
            <w:r w:rsidRPr="00BC260D">
              <w:rPr>
                <w:rFonts w:ascii="Garamond" w:eastAsia="Times New Roman" w:hAnsi="Garamond" w:cs="Times New Roman"/>
                <w:lang w:eastAsia="pt-BR"/>
              </w:rPr>
              <w:t xml:space="preserve">, </w:t>
            </w:r>
            <w:r w:rsidR="00722D91" w:rsidRPr="00BC260D">
              <w:rPr>
                <w:rFonts w:ascii="Garamond" w:eastAsia="Times New Roman" w:hAnsi="Garamond" w:cs="Times New Roman"/>
                <w:lang w:eastAsia="pt-BR"/>
              </w:rPr>
              <w:t>independente</w:t>
            </w:r>
            <w:r w:rsidR="00A004C1" w:rsidRPr="00BC260D">
              <w:rPr>
                <w:rFonts w:ascii="Garamond" w:eastAsia="Times New Roman" w:hAnsi="Garamond" w:cs="Times New Roman"/>
                <w:lang w:eastAsia="pt-BR"/>
              </w:rPr>
              <w:t>mente</w:t>
            </w:r>
            <w:r w:rsidR="00722D91" w:rsidRPr="00BC260D">
              <w:rPr>
                <w:rFonts w:ascii="Garamond" w:eastAsia="Times New Roman" w:hAnsi="Garamond" w:cs="Times New Roman"/>
                <w:lang w:eastAsia="pt-BR"/>
              </w:rPr>
              <w:t xml:space="preserve"> de decisão judicial específica</w:t>
            </w:r>
            <w:r w:rsidR="00031AFD" w:rsidRPr="00BC260D">
              <w:rPr>
                <w:rFonts w:ascii="Garamond" w:eastAsia="Times New Roman" w:hAnsi="Garamond" w:cs="Times New Roman"/>
                <w:lang w:eastAsia="pt-BR"/>
              </w:rPr>
              <w:t xml:space="preserve">, mediante a </w:t>
            </w:r>
            <w:r w:rsidR="00031AFD" w:rsidRPr="005133F8">
              <w:rPr>
                <w:rFonts w:ascii="Garamond" w:eastAsia="Times New Roman" w:hAnsi="Garamond" w:cs="Times New Roman"/>
                <w:lang w:eastAsia="pt-BR"/>
              </w:rPr>
              <w:t xml:space="preserve">instauração de procedimento </w:t>
            </w:r>
            <w:r w:rsidR="00031AFD" w:rsidRPr="005133F8">
              <w:rPr>
                <w:rFonts w:ascii="Garamond" w:eastAsia="Times New Roman" w:hAnsi="Garamond" w:cs="Times New Roman"/>
                <w:lang w:eastAsia="pt-BR"/>
              </w:rPr>
              <w:lastRenderedPageBreak/>
              <w:t xml:space="preserve">administrativo de </w:t>
            </w:r>
            <w:r w:rsidR="00D771B2" w:rsidRPr="005133F8">
              <w:rPr>
                <w:rFonts w:ascii="Garamond" w:eastAsia="Times New Roman" w:hAnsi="Garamond" w:cs="Times New Roman"/>
                <w:lang w:eastAsia="pt-BR"/>
              </w:rPr>
              <w:t>desmembramento de credor investidor</w:t>
            </w:r>
            <w:r w:rsidR="005F6357" w:rsidRPr="005133F8">
              <w:rPr>
                <w:rFonts w:ascii="Garamond" w:eastAsia="Times New Roman" w:hAnsi="Garamond" w:cs="Times New Roman"/>
                <w:lang w:eastAsia="pt-BR"/>
              </w:rPr>
              <w:t xml:space="preserve"> </w:t>
            </w:r>
            <w:r w:rsidR="00031AFD" w:rsidRPr="005133F8">
              <w:rPr>
                <w:rFonts w:ascii="Garamond" w:eastAsia="Times New Roman" w:hAnsi="Garamond" w:cs="Times New Roman"/>
                <w:lang w:eastAsia="pt-BR"/>
              </w:rPr>
              <w:t>a ser apresentado</w:t>
            </w:r>
            <w:r w:rsidR="005F6357" w:rsidRPr="005133F8">
              <w:rPr>
                <w:rFonts w:ascii="Garamond" w:eastAsia="Times New Roman" w:hAnsi="Garamond" w:cs="Times New Roman"/>
                <w:lang w:eastAsia="pt-BR"/>
              </w:rPr>
              <w:t>,</w:t>
            </w:r>
            <w:r w:rsidR="00031AFD" w:rsidRPr="005133F8">
              <w:rPr>
                <w:rFonts w:ascii="Garamond" w:eastAsia="Times New Roman" w:hAnsi="Garamond" w:cs="Times New Roman"/>
                <w:lang w:eastAsia="pt-BR"/>
              </w:rPr>
              <w:t xml:space="preserve"> no prazo de até </w:t>
            </w:r>
            <w:r w:rsidR="00D771B2" w:rsidRPr="005133F8">
              <w:rPr>
                <w:rFonts w:ascii="Garamond" w:eastAsia="Times New Roman" w:hAnsi="Garamond" w:cs="Times New Roman"/>
                <w:b/>
                <w:lang w:eastAsia="pt-BR"/>
              </w:rPr>
              <w:t>20</w:t>
            </w:r>
            <w:r w:rsidR="00031AFD" w:rsidRPr="005133F8">
              <w:rPr>
                <w:rFonts w:ascii="Garamond" w:eastAsia="Times New Roman" w:hAnsi="Garamond" w:cs="Times New Roman"/>
                <w:b/>
                <w:lang w:eastAsia="pt-BR"/>
              </w:rPr>
              <w:t xml:space="preserve"> (</w:t>
            </w:r>
            <w:r w:rsidR="00D771B2" w:rsidRPr="005133F8">
              <w:rPr>
                <w:rFonts w:ascii="Garamond" w:eastAsia="Times New Roman" w:hAnsi="Garamond" w:cs="Times New Roman"/>
                <w:b/>
                <w:lang w:eastAsia="pt-BR"/>
              </w:rPr>
              <w:t>vinte</w:t>
            </w:r>
            <w:r w:rsidR="00031AFD" w:rsidRPr="005133F8">
              <w:rPr>
                <w:rFonts w:ascii="Garamond" w:eastAsia="Times New Roman" w:hAnsi="Garamond" w:cs="Times New Roman"/>
                <w:b/>
                <w:lang w:eastAsia="pt-BR"/>
              </w:rPr>
              <w:t xml:space="preserve">) dias corridos antes da </w:t>
            </w:r>
            <w:r w:rsidR="005F6357" w:rsidRPr="005133F8">
              <w:rPr>
                <w:rFonts w:ascii="Garamond" w:eastAsia="Times New Roman" w:hAnsi="Garamond" w:cs="Times New Roman"/>
                <w:b/>
                <w:lang w:eastAsia="pt-BR"/>
              </w:rPr>
              <w:t>data marcada para a realização da AGC</w:t>
            </w:r>
            <w:r w:rsidR="005F6357" w:rsidRPr="005133F8">
              <w:rPr>
                <w:rFonts w:ascii="Garamond" w:eastAsia="Times New Roman" w:hAnsi="Garamond" w:cs="Times New Roman"/>
                <w:lang w:eastAsia="pt-BR"/>
              </w:rPr>
              <w:t xml:space="preserve">, à Administração Judicial </w:t>
            </w:r>
            <w:r w:rsidR="00D771B2" w:rsidRPr="005133F8">
              <w:rPr>
                <w:rFonts w:ascii="Garamond" w:eastAsia="Times New Roman" w:hAnsi="Garamond" w:cs="Times New Roman"/>
                <w:lang w:eastAsia="pt-BR"/>
              </w:rPr>
              <w:t>Conjunta</w:t>
            </w:r>
            <w:r w:rsidR="005F6357" w:rsidRPr="005133F8">
              <w:rPr>
                <w:rFonts w:ascii="Garamond" w:eastAsia="Times New Roman" w:hAnsi="Garamond" w:cs="Times New Roman"/>
                <w:lang w:eastAsia="pt-BR"/>
              </w:rPr>
              <w:t>, através</w:t>
            </w:r>
            <w:r w:rsidR="005F6357" w:rsidRPr="00BC260D">
              <w:rPr>
                <w:rFonts w:ascii="Garamond" w:eastAsia="Times New Roman" w:hAnsi="Garamond" w:cs="Times New Roman"/>
                <w:lang w:eastAsia="pt-BR"/>
              </w:rPr>
              <w:t xml:space="preserve"> do </w:t>
            </w:r>
            <w:r w:rsidR="00722D91" w:rsidRPr="00BC260D">
              <w:rPr>
                <w:rFonts w:ascii="Garamond" w:eastAsia="Times New Roman" w:hAnsi="Garamond" w:cs="Times New Roman"/>
                <w:lang w:eastAsia="pt-BR"/>
              </w:rPr>
              <w:t xml:space="preserve">e-mail </w:t>
            </w:r>
            <w:hyperlink r:id="rId6" w:history="1">
              <w:r w:rsidR="00D771B2" w:rsidRPr="00735E32">
                <w:rPr>
                  <w:rStyle w:val="Hyperlink"/>
                  <w:rFonts w:ascii="Garamond" w:eastAsia="Times New Roman" w:hAnsi="Garamond" w:cs="Times New Roman"/>
                  <w:lang w:eastAsia="pt-BR"/>
                </w:rPr>
                <w:t>ajamericanas@psvar.com.br</w:t>
              </w:r>
            </w:hyperlink>
            <w:r w:rsidR="00D771B2">
              <w:rPr>
                <w:rFonts w:ascii="Garamond" w:eastAsia="Times New Roman" w:hAnsi="Garamond" w:cs="Times New Roman"/>
                <w:lang w:eastAsia="pt-BR"/>
              </w:rPr>
              <w:t xml:space="preserve"> </w:t>
            </w:r>
            <w:r w:rsidR="00DE605C" w:rsidRPr="00BC260D">
              <w:rPr>
                <w:rFonts w:ascii="Garamond" w:eastAsia="Times New Roman" w:hAnsi="Garamond" w:cs="Arial"/>
                <w:lang w:eastAsia="pt-BR"/>
              </w:rPr>
              <w:t>(com assunto “</w:t>
            </w:r>
            <w:r w:rsidR="00D771B2">
              <w:rPr>
                <w:rFonts w:ascii="Garamond" w:eastAsia="Times New Roman" w:hAnsi="Garamond" w:cs="Arial"/>
                <w:lang w:eastAsia="pt-BR"/>
              </w:rPr>
              <w:t>Desmembramento</w:t>
            </w:r>
            <w:r w:rsidR="00DE605C" w:rsidRPr="00BC260D">
              <w:rPr>
                <w:rFonts w:ascii="Garamond" w:eastAsia="Times New Roman" w:hAnsi="Garamond" w:cs="Arial"/>
                <w:lang w:eastAsia="pt-BR"/>
              </w:rPr>
              <w:t xml:space="preserve"> – Nome do </w:t>
            </w:r>
            <w:r w:rsidR="00D771B2">
              <w:rPr>
                <w:rFonts w:ascii="Garamond" w:eastAsia="Times New Roman" w:hAnsi="Garamond" w:cs="Arial"/>
                <w:lang w:eastAsia="pt-BR"/>
              </w:rPr>
              <w:t>investidor</w:t>
            </w:r>
            <w:r w:rsidR="00DE605C" w:rsidRPr="00BC260D">
              <w:rPr>
                <w:rFonts w:ascii="Garamond" w:eastAsia="Times New Roman" w:hAnsi="Garamond" w:cs="Arial"/>
                <w:lang w:eastAsia="pt-BR"/>
              </w:rPr>
              <w:t>”)</w:t>
            </w:r>
            <w:r w:rsidR="00722D91" w:rsidRPr="00BC260D">
              <w:rPr>
                <w:rFonts w:ascii="Garamond" w:eastAsia="Times New Roman" w:hAnsi="Garamond" w:cs="Times New Roman"/>
                <w:lang w:eastAsia="pt-BR"/>
              </w:rPr>
              <w:t xml:space="preserve">, devidamente acompanhado dos seguintes documentos: </w:t>
            </w:r>
          </w:p>
          <w:p w14:paraId="1195DB8B" w14:textId="77777777" w:rsidR="00B771AF" w:rsidRPr="007F759F" w:rsidRDefault="00B771AF" w:rsidP="0061560B">
            <w:pPr>
              <w:spacing w:after="0" w:line="240" w:lineRule="auto"/>
              <w:ind w:right="110"/>
              <w:jc w:val="both"/>
              <w:rPr>
                <w:rFonts w:ascii="Garamond" w:eastAsia="Times New Roman" w:hAnsi="Garamond" w:cs="Times New Roman"/>
                <w:lang w:eastAsia="pt-BR"/>
              </w:rPr>
            </w:pPr>
          </w:p>
          <w:p w14:paraId="7FE15D63" w14:textId="68DE853F" w:rsidR="00722D91" w:rsidRPr="00BC260D" w:rsidRDefault="00722D91" w:rsidP="0061560B">
            <w:pPr>
              <w:spacing w:after="0" w:line="240" w:lineRule="auto"/>
              <w:ind w:right="110"/>
              <w:jc w:val="both"/>
              <w:rPr>
                <w:rFonts w:ascii="Garamond" w:eastAsia="Times New Roman" w:hAnsi="Garamond" w:cs="Times New Roman"/>
                <w:lang w:eastAsia="pt-BR"/>
              </w:rPr>
            </w:pPr>
            <w:r w:rsidRPr="00BC260D">
              <w:rPr>
                <w:rFonts w:ascii="Garamond" w:eastAsia="Times New Roman" w:hAnsi="Garamond" w:cs="Times New Roman"/>
                <w:lang w:eastAsia="pt-BR"/>
              </w:rPr>
              <w:t>(a) declaração, própria ou subscrita por representante, procurador, consultor ou agente de qualquer natureza, informando a titularidade</w:t>
            </w:r>
            <w:r w:rsidR="00995C57" w:rsidRPr="00BC260D">
              <w:rPr>
                <w:rFonts w:ascii="Garamond" w:eastAsia="Times New Roman" w:hAnsi="Garamond" w:cs="Times New Roman"/>
                <w:lang w:eastAsia="pt-BR"/>
              </w:rPr>
              <w:t xml:space="preserve"> e o</w:t>
            </w:r>
            <w:r w:rsidRPr="00BC260D">
              <w:rPr>
                <w:rFonts w:ascii="Garamond" w:eastAsia="Times New Roman" w:hAnsi="Garamond" w:cs="Times New Roman"/>
                <w:lang w:eastAsia="pt-BR"/>
              </w:rPr>
              <w:t xml:space="preserve"> valor </w:t>
            </w:r>
            <w:r w:rsidR="00550A78" w:rsidRPr="00BC260D">
              <w:rPr>
                <w:rFonts w:ascii="Garamond" w:eastAsia="Times New Roman" w:hAnsi="Garamond" w:cs="Times New Roman"/>
                <w:lang w:eastAsia="pt-BR"/>
              </w:rPr>
              <w:t>histórico</w:t>
            </w:r>
            <w:r w:rsidR="00A57D42" w:rsidRPr="00BC260D">
              <w:rPr>
                <w:rFonts w:ascii="Garamond" w:eastAsia="Times New Roman" w:hAnsi="Garamond" w:cs="Times New Roman"/>
                <w:lang w:eastAsia="pt-BR"/>
              </w:rPr>
              <w:t>/principal</w:t>
            </w:r>
            <w:r w:rsidR="00550A78" w:rsidRPr="00BC260D">
              <w:rPr>
                <w:rFonts w:ascii="Garamond" w:eastAsia="Times New Roman" w:hAnsi="Garamond" w:cs="Times New Roman"/>
                <w:lang w:eastAsia="pt-BR"/>
              </w:rPr>
              <w:t xml:space="preserve"> </w:t>
            </w:r>
            <w:r w:rsidRPr="00BC260D">
              <w:rPr>
                <w:rFonts w:ascii="Garamond" w:eastAsia="Times New Roman" w:hAnsi="Garamond" w:cs="Times New Roman"/>
                <w:lang w:eastAsia="pt-BR"/>
              </w:rPr>
              <w:t>do</w:t>
            </w:r>
            <w:r w:rsidR="0064738D">
              <w:rPr>
                <w:rFonts w:ascii="Garamond" w:eastAsia="Times New Roman" w:hAnsi="Garamond" w:cs="Times New Roman"/>
                <w:lang w:eastAsia="pt-BR"/>
              </w:rPr>
              <w:t xml:space="preserve"> crédito detido pelo respectivo</w:t>
            </w:r>
            <w:r w:rsidR="001F163B">
              <w:rPr>
                <w:rFonts w:ascii="Garamond" w:eastAsia="Times New Roman" w:hAnsi="Garamond" w:cs="Times New Roman"/>
                <w:lang w:eastAsia="pt-BR"/>
              </w:rPr>
              <w:t xml:space="preserve"> credor investidor</w:t>
            </w:r>
            <w:r w:rsidRPr="00BC260D">
              <w:rPr>
                <w:rFonts w:ascii="Garamond" w:eastAsia="Times New Roman" w:hAnsi="Garamond" w:cs="Times New Roman"/>
                <w:i/>
                <w:lang w:eastAsia="pt-BR"/>
              </w:rPr>
              <w:t xml:space="preserve">, </w:t>
            </w:r>
            <w:r w:rsidR="00CF54AC" w:rsidRPr="00BC260D">
              <w:rPr>
                <w:rFonts w:ascii="Garamond" w:eastAsia="Times New Roman" w:hAnsi="Garamond" w:cs="Times New Roman"/>
                <w:lang w:eastAsia="pt-BR"/>
              </w:rPr>
              <w:t xml:space="preserve">(“Declaração </w:t>
            </w:r>
            <w:r w:rsidR="001F163B">
              <w:rPr>
                <w:rFonts w:ascii="Garamond" w:eastAsia="Times New Roman" w:hAnsi="Garamond" w:cs="Times New Roman"/>
                <w:lang w:eastAsia="pt-BR"/>
              </w:rPr>
              <w:t>de Credor Investidor</w:t>
            </w:r>
            <w:r w:rsidR="00CF54AC" w:rsidRPr="00BC260D">
              <w:rPr>
                <w:rFonts w:ascii="Garamond" w:eastAsia="Times New Roman" w:hAnsi="Garamond" w:cs="Times New Roman"/>
                <w:lang w:eastAsia="pt-BR"/>
              </w:rPr>
              <w:t xml:space="preserve">”), </w:t>
            </w:r>
            <w:r w:rsidRPr="00BC260D">
              <w:rPr>
                <w:rFonts w:ascii="Garamond" w:eastAsia="Times New Roman" w:hAnsi="Garamond" w:cs="Times New Roman"/>
                <w:lang w:eastAsia="pt-BR"/>
              </w:rPr>
              <w:t>conforme modelo que é parte integrante deste Edital ou outra declaração em termos materialmente semelhantes</w:t>
            </w:r>
            <w:r w:rsidR="009E3642">
              <w:rPr>
                <w:rFonts w:ascii="Garamond" w:eastAsia="Times New Roman" w:hAnsi="Garamond" w:cs="Times New Roman"/>
                <w:lang w:eastAsia="pt-BR"/>
              </w:rPr>
              <w:t xml:space="preserve">. </w:t>
            </w:r>
            <w:r w:rsidR="009E3642" w:rsidRPr="009E3642">
              <w:rPr>
                <w:rFonts w:ascii="Garamond" w:eastAsia="Times New Roman" w:hAnsi="Garamond" w:cs="Times New Roman"/>
                <w:lang w:eastAsia="pt-BR"/>
              </w:rPr>
              <w:t>A assinatura</w:t>
            </w:r>
            <w:r w:rsidR="009E3642">
              <w:rPr>
                <w:rFonts w:ascii="Garamond" w:eastAsia="Times New Roman" w:hAnsi="Garamond" w:cs="Times New Roman"/>
                <w:lang w:eastAsia="pt-BR"/>
              </w:rPr>
              <w:t xml:space="preserve"> das declarações/certificados </w:t>
            </w:r>
            <w:r w:rsidR="009E3642" w:rsidRPr="009E3642">
              <w:rPr>
                <w:rFonts w:ascii="Garamond" w:eastAsia="Times New Roman" w:hAnsi="Garamond" w:cs="Times New Roman"/>
                <w:lang w:eastAsia="pt-BR"/>
              </w:rPr>
              <w:t>pode ser realizada por meio eletrônico com a devida autenticação</w:t>
            </w:r>
            <w:r w:rsidRPr="00BC260D">
              <w:rPr>
                <w:rFonts w:ascii="Garamond" w:eastAsia="Times New Roman" w:hAnsi="Garamond" w:cs="Times New Roman"/>
                <w:lang w:eastAsia="pt-BR"/>
              </w:rPr>
              <w:t>;</w:t>
            </w:r>
          </w:p>
          <w:p w14:paraId="03C88984" w14:textId="77777777" w:rsidR="00722D91" w:rsidRDefault="00722D91" w:rsidP="0061560B">
            <w:pPr>
              <w:spacing w:after="0" w:line="240" w:lineRule="auto"/>
              <w:ind w:right="110"/>
              <w:jc w:val="both"/>
              <w:rPr>
                <w:rFonts w:ascii="Garamond" w:eastAsia="Times New Roman" w:hAnsi="Garamond" w:cs="Times New Roman"/>
                <w:lang w:eastAsia="pt-BR"/>
              </w:rPr>
            </w:pPr>
          </w:p>
          <w:p w14:paraId="2C9CABBE" w14:textId="77777777" w:rsidR="007B6A4F" w:rsidRPr="00BC260D" w:rsidRDefault="007B6A4F" w:rsidP="0061560B">
            <w:pPr>
              <w:spacing w:after="0" w:line="240" w:lineRule="auto"/>
              <w:ind w:right="110"/>
              <w:jc w:val="both"/>
              <w:rPr>
                <w:rFonts w:ascii="Garamond" w:eastAsia="Times New Roman" w:hAnsi="Garamond" w:cs="Times New Roman"/>
                <w:lang w:eastAsia="pt-BR"/>
              </w:rPr>
            </w:pPr>
          </w:p>
          <w:p w14:paraId="3F504BD1" w14:textId="77777777" w:rsidR="00722D91" w:rsidRPr="00BC260D" w:rsidRDefault="00722D91" w:rsidP="0061560B">
            <w:pPr>
              <w:spacing w:after="0" w:line="240" w:lineRule="auto"/>
              <w:ind w:right="110"/>
              <w:jc w:val="both"/>
              <w:rPr>
                <w:rFonts w:ascii="Garamond" w:eastAsia="Times New Roman" w:hAnsi="Garamond" w:cs="Times New Roman"/>
                <w:lang w:eastAsia="pt-BR"/>
              </w:rPr>
            </w:pPr>
            <w:r w:rsidRPr="00BC260D">
              <w:rPr>
                <w:rFonts w:ascii="Garamond" w:eastAsia="Times New Roman" w:hAnsi="Garamond" w:cs="Times New Roman"/>
                <w:lang w:eastAsia="pt-BR"/>
              </w:rPr>
              <w:t xml:space="preserve">(b) </w:t>
            </w:r>
            <w:r w:rsidR="0035062D" w:rsidRPr="00BC260D">
              <w:rPr>
                <w:rFonts w:ascii="Garamond" w:eastAsia="Times New Roman" w:hAnsi="Garamond" w:cs="Times New Roman"/>
                <w:lang w:eastAsia="pt-BR"/>
              </w:rPr>
              <w:t xml:space="preserve">documentos societários </w:t>
            </w:r>
            <w:r w:rsidR="00020523">
              <w:rPr>
                <w:rFonts w:ascii="Garamond" w:eastAsia="Times New Roman" w:hAnsi="Garamond" w:cs="Times New Roman"/>
                <w:lang w:eastAsia="pt-BR"/>
              </w:rPr>
              <w:t xml:space="preserve">ou RG e CPF/MF (conforme o caso) e procuração (se aplicável), </w:t>
            </w:r>
            <w:r w:rsidR="0035062D" w:rsidRPr="00BC260D">
              <w:rPr>
                <w:rFonts w:ascii="Garamond" w:eastAsia="Times New Roman" w:hAnsi="Garamond" w:cs="Times New Roman"/>
                <w:lang w:eastAsia="pt-BR"/>
              </w:rPr>
              <w:t xml:space="preserve">que </w:t>
            </w:r>
            <w:r w:rsidR="00A35FDF" w:rsidRPr="00BC260D">
              <w:rPr>
                <w:rFonts w:ascii="Garamond" w:eastAsia="Times New Roman" w:hAnsi="Garamond" w:cs="Times New Roman"/>
                <w:lang w:eastAsia="pt-BR"/>
              </w:rPr>
              <w:t xml:space="preserve">comprovem os poderes de representação daquele que assina a </w:t>
            </w:r>
            <w:r w:rsidR="00020523">
              <w:rPr>
                <w:rFonts w:ascii="Garamond" w:eastAsia="Times New Roman" w:hAnsi="Garamond" w:cs="Times New Roman"/>
                <w:lang w:eastAsia="pt-BR"/>
              </w:rPr>
              <w:t>“</w:t>
            </w:r>
            <w:r w:rsidR="00A35FDF" w:rsidRPr="00BC260D">
              <w:rPr>
                <w:rFonts w:ascii="Garamond" w:eastAsia="Times New Roman" w:hAnsi="Garamond" w:cs="Times New Roman"/>
                <w:lang w:eastAsia="pt-BR"/>
              </w:rPr>
              <w:t>Declaração</w:t>
            </w:r>
            <w:r w:rsidR="00A35FDF" w:rsidRPr="00F856E8">
              <w:rPr>
                <w:rFonts w:ascii="Garamond" w:eastAsia="Times New Roman" w:hAnsi="Garamond" w:cs="Times New Roman"/>
                <w:lang w:eastAsia="pt-BR"/>
              </w:rPr>
              <w:t xml:space="preserve"> </w:t>
            </w:r>
            <w:r w:rsidR="003A510A">
              <w:rPr>
                <w:rFonts w:ascii="Garamond" w:eastAsia="Times New Roman" w:hAnsi="Garamond" w:cs="Times New Roman"/>
                <w:lang w:eastAsia="pt-BR"/>
              </w:rPr>
              <w:t xml:space="preserve">de </w:t>
            </w:r>
            <w:r w:rsidR="00F856E8" w:rsidRPr="00F856E8">
              <w:rPr>
                <w:rFonts w:ascii="Garamond" w:eastAsia="Times New Roman" w:hAnsi="Garamond" w:cs="Times New Roman"/>
                <w:lang w:eastAsia="pt-BR"/>
              </w:rPr>
              <w:t>Credor Investidor</w:t>
            </w:r>
            <w:r w:rsidR="00020523">
              <w:rPr>
                <w:rFonts w:ascii="Garamond" w:eastAsia="Times New Roman" w:hAnsi="Garamond" w:cs="Times New Roman"/>
                <w:lang w:eastAsia="pt-BR"/>
              </w:rPr>
              <w:t xml:space="preserve">” </w:t>
            </w:r>
            <w:r w:rsidR="00A35FDF" w:rsidRPr="00BC260D">
              <w:rPr>
                <w:rFonts w:ascii="Garamond" w:eastAsia="Times New Roman" w:hAnsi="Garamond" w:cs="Times New Roman"/>
                <w:lang w:eastAsia="pt-BR"/>
              </w:rPr>
              <w:t>(inclusive para assinar o certificado de eleição incumbência e assinatura), que podem ser substituídos por certidão notarial, acompanhados de suas devidas traduções juramentadas (em caso de documentos em língua estrangeiras), em que o notário ateste que a pessoa que assina o “Certificado de Eleição, Incumbência e Assinatura” e os demais indivíduos que venham a ser listados foram eleitos para os respe</w:t>
            </w:r>
            <w:r w:rsidR="003A510A">
              <w:rPr>
                <w:rFonts w:ascii="Garamond" w:eastAsia="Times New Roman" w:hAnsi="Garamond" w:cs="Times New Roman"/>
                <w:lang w:eastAsia="pt-BR"/>
              </w:rPr>
              <w:t>ctivos cargos e podem assinar a “Declaração de Credor Investidor”</w:t>
            </w:r>
            <w:r w:rsidR="00A35FDF" w:rsidRPr="00BC260D">
              <w:rPr>
                <w:rFonts w:ascii="Garamond" w:eastAsia="Times New Roman" w:hAnsi="Garamond" w:cs="Times New Roman"/>
                <w:lang w:eastAsia="pt-BR"/>
              </w:rPr>
              <w:t>;</w:t>
            </w:r>
          </w:p>
          <w:p w14:paraId="067979FB" w14:textId="77777777" w:rsidR="00C453FF" w:rsidRPr="00BC260D" w:rsidRDefault="00C453FF" w:rsidP="0061560B">
            <w:pPr>
              <w:spacing w:after="0" w:line="240" w:lineRule="auto"/>
              <w:ind w:right="110"/>
              <w:jc w:val="both"/>
              <w:rPr>
                <w:rFonts w:ascii="Garamond" w:eastAsia="Times New Roman" w:hAnsi="Garamond" w:cs="Times New Roman"/>
                <w:lang w:eastAsia="pt-BR"/>
              </w:rPr>
            </w:pPr>
          </w:p>
          <w:p w14:paraId="376667CF" w14:textId="120ECC7C" w:rsidR="0064738D" w:rsidRDefault="00722D91" w:rsidP="0061560B">
            <w:pPr>
              <w:spacing w:after="0" w:line="240" w:lineRule="auto"/>
              <w:ind w:right="110"/>
              <w:jc w:val="both"/>
              <w:rPr>
                <w:rFonts w:ascii="Garamond" w:eastAsia="Times New Roman" w:hAnsi="Garamond" w:cs="Times New Roman"/>
                <w:lang w:eastAsia="pt-BR"/>
              </w:rPr>
            </w:pPr>
            <w:r w:rsidRPr="00BC260D">
              <w:rPr>
                <w:rFonts w:ascii="Garamond" w:eastAsia="Times New Roman" w:hAnsi="Garamond" w:cs="Times New Roman"/>
                <w:lang w:eastAsia="pt-BR"/>
              </w:rPr>
              <w:t xml:space="preserve">(c) </w:t>
            </w:r>
            <w:r w:rsidR="0064738D">
              <w:rPr>
                <w:rFonts w:ascii="Garamond" w:eastAsia="Times New Roman" w:hAnsi="Garamond" w:cs="Times New Roman"/>
                <w:lang w:eastAsia="pt-BR"/>
              </w:rPr>
              <w:t xml:space="preserve">Documentação comprobatória da titularidade do título da dívida, observando: </w:t>
            </w:r>
          </w:p>
          <w:p w14:paraId="5CC764AC" w14:textId="77777777" w:rsidR="005D605B" w:rsidRDefault="005D605B" w:rsidP="0061560B">
            <w:pPr>
              <w:spacing w:after="0" w:line="240" w:lineRule="auto"/>
              <w:ind w:right="110"/>
              <w:jc w:val="both"/>
              <w:rPr>
                <w:rFonts w:ascii="Garamond" w:eastAsia="Times New Roman" w:hAnsi="Garamond" w:cs="Times New Roman"/>
                <w:lang w:eastAsia="pt-BR"/>
              </w:rPr>
            </w:pPr>
          </w:p>
          <w:p w14:paraId="4E3A6EDA" w14:textId="566FF605" w:rsidR="0064738D" w:rsidRDefault="0064738D" w:rsidP="0061560B">
            <w:pPr>
              <w:spacing w:after="0" w:line="240" w:lineRule="auto"/>
              <w:ind w:right="110"/>
              <w:jc w:val="both"/>
              <w:rPr>
                <w:rFonts w:ascii="Garamond" w:eastAsia="Times New Roman" w:hAnsi="Garamond" w:cs="Times New Roman"/>
                <w:lang w:eastAsia="pt-BR"/>
              </w:rPr>
            </w:pPr>
            <w:r>
              <w:rPr>
                <w:rFonts w:ascii="Garamond" w:eastAsia="Times New Roman" w:hAnsi="Garamond" w:cs="Times New Roman"/>
                <w:b/>
                <w:lang w:eastAsia="pt-BR"/>
              </w:rPr>
              <w:t xml:space="preserve">(c.1) exclusivamente para os titulares de debêntures </w:t>
            </w:r>
          </w:p>
          <w:p w14:paraId="056F7090" w14:textId="29F2B40D" w:rsidR="0064738D" w:rsidRPr="00222BF0" w:rsidRDefault="0064738D" w:rsidP="0064738D">
            <w:pPr>
              <w:spacing w:after="0" w:line="240" w:lineRule="auto"/>
              <w:ind w:right="110"/>
              <w:jc w:val="both"/>
              <w:rPr>
                <w:rFonts w:ascii="Garamond" w:eastAsia="Times New Roman" w:hAnsi="Garamond" w:cs="Times New Roman"/>
                <w:highlight w:val="yellow"/>
                <w:lang w:eastAsia="pt-BR"/>
              </w:rPr>
            </w:pPr>
            <w:r>
              <w:rPr>
                <w:rFonts w:ascii="Garamond" w:eastAsia="Times New Roman" w:hAnsi="Garamond" w:cs="Times New Roman"/>
                <w:lang w:eastAsia="pt-BR"/>
              </w:rPr>
              <w:t xml:space="preserve">(Debenturistas): documento comprobatório da titularidade das </w:t>
            </w:r>
            <w:r w:rsidRPr="0064738D">
              <w:rPr>
                <w:rFonts w:ascii="Garamond" w:eastAsia="Times New Roman" w:hAnsi="Garamond" w:cs="Times New Roman"/>
                <w:lang w:eastAsia="pt-BR"/>
              </w:rPr>
              <w:t xml:space="preserve">debêntures como, por exemplo, o extrato em nome do debenturista expedido pela B3 </w:t>
            </w:r>
            <w:r w:rsidRPr="0064738D">
              <w:rPr>
                <w:rFonts w:ascii="Garamond" w:hAnsi="Garamond"/>
              </w:rPr>
              <w:t>que ateste o</w:t>
            </w:r>
            <w:r w:rsidRPr="0064738D">
              <w:rPr>
                <w:rFonts w:ascii="Garamond" w:eastAsia="Times New Roman" w:hAnsi="Garamond" w:cs="Times New Roman"/>
                <w:iCs/>
                <w:lang w:eastAsia="pt-BR"/>
              </w:rPr>
              <w:t xml:space="preserve"> </w:t>
            </w:r>
            <w:r w:rsidRPr="0064738D">
              <w:rPr>
                <w:rFonts w:ascii="Garamond" w:hAnsi="Garamond"/>
              </w:rPr>
              <w:t>valor histórico/principal do crédito, quantidade dos títulos e o nome do titular dos títulos</w:t>
            </w:r>
            <w:r w:rsidRPr="0064738D">
              <w:rPr>
                <w:rFonts w:ascii="Garamond" w:eastAsia="Times New Roman" w:hAnsi="Garamond" w:cs="Times New Roman"/>
                <w:iCs/>
                <w:lang w:eastAsia="pt-BR"/>
              </w:rPr>
              <w:t>, confirmando as informações constantes da “Declaração de Credor Investidor”</w:t>
            </w:r>
            <w:r w:rsidRPr="0064738D">
              <w:rPr>
                <w:rFonts w:ascii="Garamond" w:eastAsia="Times New Roman" w:hAnsi="Garamond" w:cs="Times New Roman"/>
                <w:lang w:eastAsia="pt-BR"/>
              </w:rPr>
              <w:t xml:space="preserve">; e </w:t>
            </w:r>
            <w:r w:rsidRPr="0064738D">
              <w:rPr>
                <w:rFonts w:ascii="Garamond" w:eastAsia="Times New Roman" w:hAnsi="Garamond" w:cs="Times New Roman"/>
                <w:b/>
                <w:lang w:eastAsia="pt-BR"/>
              </w:rPr>
              <w:t>(c.1.2.)</w:t>
            </w:r>
            <w:r w:rsidRPr="0064738D">
              <w:rPr>
                <w:rFonts w:ascii="Garamond" w:eastAsia="Times New Roman" w:hAnsi="Garamond" w:cs="Times New Roman"/>
                <w:lang w:eastAsia="pt-BR"/>
              </w:rPr>
              <w:t xml:space="preserve"> documento comprobatório (p.ex. notificação ao agente fiduciário) de que o Debenturista se retirou da comunhão formada pelos Debenturistas e/ou que informou ao agente fiduciário que constituirá representante próprio para a representação na Recuperação Judicial</w:t>
            </w:r>
            <w:r w:rsidRPr="0064738D">
              <w:t xml:space="preserve"> </w:t>
            </w:r>
            <w:r w:rsidRPr="0064738D">
              <w:rPr>
                <w:rFonts w:ascii="Garamond" w:eastAsia="Times New Roman" w:hAnsi="Garamond" w:cs="Times New Roman"/>
                <w:lang w:eastAsia="pt-BR"/>
              </w:rPr>
              <w:t>, conforme artigo 68, §3º, alínea “d”, da Lei nº 6.404/76; e</w:t>
            </w:r>
          </w:p>
          <w:p w14:paraId="7E48FEB1" w14:textId="77777777" w:rsidR="0064738D" w:rsidRPr="0064738D" w:rsidRDefault="0064738D" w:rsidP="0061560B">
            <w:pPr>
              <w:spacing w:after="0" w:line="240" w:lineRule="auto"/>
              <w:ind w:right="110"/>
              <w:jc w:val="both"/>
              <w:rPr>
                <w:rFonts w:ascii="Garamond" w:eastAsia="Times New Roman" w:hAnsi="Garamond" w:cs="Times New Roman"/>
                <w:lang w:eastAsia="pt-BR"/>
              </w:rPr>
            </w:pPr>
          </w:p>
          <w:p w14:paraId="7D49389E" w14:textId="7DA6D354" w:rsidR="00722D91" w:rsidRPr="00BC260D" w:rsidRDefault="0064738D" w:rsidP="0061560B">
            <w:pPr>
              <w:spacing w:after="0" w:line="240" w:lineRule="auto"/>
              <w:ind w:right="110"/>
              <w:jc w:val="both"/>
              <w:rPr>
                <w:rFonts w:ascii="Garamond" w:eastAsia="Times New Roman" w:hAnsi="Garamond" w:cs="Times New Roman"/>
                <w:lang w:eastAsia="pt-BR"/>
              </w:rPr>
            </w:pPr>
            <w:r w:rsidRPr="0064738D">
              <w:rPr>
                <w:rFonts w:ascii="Garamond" w:eastAsia="Times New Roman" w:hAnsi="Garamond" w:cs="Times New Roman"/>
                <w:b/>
                <w:lang w:eastAsia="pt-BR"/>
              </w:rPr>
              <w:t>(c.2.)</w:t>
            </w:r>
            <w:r w:rsidRPr="0064738D">
              <w:rPr>
                <w:rFonts w:ascii="Garamond" w:eastAsia="Times New Roman" w:hAnsi="Garamond" w:cs="Times New Roman"/>
                <w:lang w:eastAsia="pt-BR"/>
              </w:rPr>
              <w:t xml:space="preserve"> </w:t>
            </w:r>
            <w:r w:rsidRPr="0064738D">
              <w:rPr>
                <w:rFonts w:ascii="Garamond" w:eastAsia="Times New Roman" w:hAnsi="Garamond" w:cs="Times New Roman"/>
                <w:b/>
                <w:bCs/>
                <w:lang w:eastAsia="pt-BR"/>
              </w:rPr>
              <w:t>exclusivamente</w:t>
            </w:r>
            <w:r w:rsidRPr="0064738D">
              <w:rPr>
                <w:rFonts w:ascii="Garamond" w:eastAsia="Times New Roman" w:hAnsi="Garamond" w:cs="Times New Roman"/>
                <w:lang w:eastAsia="pt-BR"/>
              </w:rPr>
              <w:t xml:space="preserve"> </w:t>
            </w:r>
            <w:r w:rsidRPr="0064738D">
              <w:rPr>
                <w:rFonts w:ascii="Garamond" w:eastAsia="Times New Roman" w:hAnsi="Garamond" w:cs="Times New Roman"/>
                <w:b/>
                <w:bCs/>
                <w:lang w:eastAsia="pt-BR"/>
              </w:rPr>
              <w:t xml:space="preserve">para os titulares de </w:t>
            </w:r>
            <w:r w:rsidRPr="0064738D">
              <w:rPr>
                <w:rFonts w:ascii="Garamond" w:eastAsia="Times New Roman" w:hAnsi="Garamond" w:cs="Times New Roman"/>
                <w:b/>
                <w:bCs/>
                <w:i/>
                <w:lang w:eastAsia="pt-BR"/>
              </w:rPr>
              <w:t>senior notes</w:t>
            </w:r>
            <w:r w:rsidRPr="0064738D">
              <w:rPr>
                <w:rFonts w:ascii="Garamond" w:eastAsia="Times New Roman" w:hAnsi="Garamond" w:cs="Times New Roman"/>
                <w:b/>
                <w:bCs/>
                <w:lang w:eastAsia="pt-BR"/>
              </w:rPr>
              <w:t xml:space="preserve"> (</w:t>
            </w:r>
            <w:r w:rsidRPr="0064738D">
              <w:rPr>
                <w:rFonts w:ascii="Garamond" w:eastAsia="Times New Roman" w:hAnsi="Garamond" w:cs="Times New Roman"/>
                <w:b/>
                <w:bCs/>
                <w:i/>
                <w:lang w:eastAsia="pt-BR"/>
              </w:rPr>
              <w:t>noteholders</w:t>
            </w:r>
            <w:r w:rsidRPr="0064738D">
              <w:rPr>
                <w:rFonts w:ascii="Garamond" w:eastAsia="Times New Roman" w:hAnsi="Garamond" w:cs="Times New Roman"/>
                <w:b/>
                <w:bCs/>
                <w:lang w:eastAsia="pt-BR"/>
              </w:rPr>
              <w:t>)</w:t>
            </w:r>
            <w:r w:rsidRPr="0064738D">
              <w:rPr>
                <w:rFonts w:ascii="Garamond" w:eastAsia="Times New Roman" w:hAnsi="Garamond" w:cs="Times New Roman"/>
                <w:lang w:eastAsia="pt-BR"/>
              </w:rPr>
              <w:t xml:space="preserve">: </w:t>
            </w:r>
            <w:r w:rsidR="00F32C1B">
              <w:rPr>
                <w:rFonts w:ascii="Garamond" w:eastAsia="Times New Roman" w:hAnsi="Garamond" w:cs="Times New Roman"/>
                <w:i/>
                <w:lang w:eastAsia="pt-BR"/>
              </w:rPr>
              <w:t>Screens</w:t>
            </w:r>
            <w:r w:rsidR="00722D91" w:rsidRPr="00BC260D">
              <w:rPr>
                <w:rFonts w:ascii="Garamond" w:eastAsia="Times New Roman" w:hAnsi="Garamond" w:cs="Times New Roman"/>
                <w:i/>
                <w:lang w:eastAsia="pt-BR"/>
              </w:rPr>
              <w:t>hot</w:t>
            </w:r>
            <w:r w:rsidR="00A642DB" w:rsidRPr="00BC260D">
              <w:rPr>
                <w:rFonts w:ascii="Garamond" w:eastAsia="Times New Roman" w:hAnsi="Garamond" w:cs="Times New Roman"/>
                <w:i/>
                <w:lang w:eastAsia="pt-BR"/>
              </w:rPr>
              <w:t>, statement of account</w:t>
            </w:r>
            <w:r w:rsidR="007B412B">
              <w:rPr>
                <w:rFonts w:ascii="Garamond" w:eastAsia="Times New Roman" w:hAnsi="Garamond" w:cs="Times New Roman"/>
                <w:i/>
                <w:lang w:eastAsia="pt-BR"/>
              </w:rPr>
              <w:t xml:space="preserve">, </w:t>
            </w:r>
            <w:r w:rsidRPr="00871F76">
              <w:rPr>
                <w:rFonts w:ascii="Garamond" w:eastAsia="Times New Roman" w:hAnsi="Garamond" w:cs="Times New Roman"/>
                <w:iCs/>
                <w:lang w:eastAsia="pt-BR"/>
              </w:rPr>
              <w:t xml:space="preserve">e/ou qualquer outro certificado ou declaração emitido por corretora ou custodiante dos títulos ou qualquer documento equivalente, </w:t>
            </w:r>
            <w:r w:rsidRPr="00871F76">
              <w:rPr>
                <w:rFonts w:ascii="Garamond" w:hAnsi="Garamond"/>
              </w:rPr>
              <w:t>que ateste o</w:t>
            </w:r>
            <w:r w:rsidRPr="00871F76">
              <w:rPr>
                <w:rFonts w:ascii="Garamond" w:eastAsia="Times New Roman" w:hAnsi="Garamond" w:cs="Times New Roman"/>
                <w:iCs/>
                <w:lang w:eastAsia="pt-BR"/>
              </w:rPr>
              <w:t xml:space="preserve"> </w:t>
            </w:r>
            <w:r w:rsidRPr="00871F76">
              <w:rPr>
                <w:rFonts w:ascii="Garamond" w:hAnsi="Garamond"/>
              </w:rPr>
              <w:t xml:space="preserve">valor </w:t>
            </w:r>
            <w:r w:rsidRPr="00871F76">
              <w:rPr>
                <w:rFonts w:ascii="Garamond" w:hAnsi="Garamond"/>
              </w:rPr>
              <w:lastRenderedPageBreak/>
              <w:t>histórico/principal do crédito, quantidade dos títulos e o nome do titular dos títulos</w:t>
            </w:r>
            <w:r w:rsidRPr="00871F76">
              <w:rPr>
                <w:rFonts w:ascii="Garamond" w:eastAsia="Times New Roman" w:hAnsi="Garamond" w:cs="Times New Roman"/>
                <w:iCs/>
                <w:lang w:eastAsia="pt-BR"/>
              </w:rPr>
              <w:t xml:space="preserve"> (</w:t>
            </w:r>
            <w:r w:rsidRPr="00871F76">
              <w:rPr>
                <w:rFonts w:ascii="Garamond" w:eastAsia="Times New Roman" w:hAnsi="Garamond" w:cs="Times New Roman"/>
                <w:i/>
                <w:iCs/>
                <w:lang w:eastAsia="pt-BR"/>
              </w:rPr>
              <w:t>senior notes</w:t>
            </w:r>
            <w:r w:rsidRPr="00871F76">
              <w:rPr>
                <w:rFonts w:ascii="Garamond" w:eastAsia="Times New Roman" w:hAnsi="Garamond" w:cs="Times New Roman"/>
                <w:iCs/>
                <w:lang w:eastAsia="pt-BR"/>
              </w:rPr>
              <w:t>), confirmando as informações constantes da “Declaração de Credor Investidor”, acompanhado da tradução juramentada se o documento for emitido apenas em língua estrangeira</w:t>
            </w:r>
            <w:r w:rsidRPr="00871F76">
              <w:rPr>
                <w:rFonts w:ascii="Garamond" w:eastAsia="Times New Roman" w:hAnsi="Garamond" w:cs="Times New Roman"/>
                <w:lang w:eastAsia="pt-BR"/>
              </w:rPr>
              <w:t>.</w:t>
            </w:r>
          </w:p>
          <w:p w14:paraId="7D0E0C91" w14:textId="77777777" w:rsidR="00722D91" w:rsidRPr="00BC260D" w:rsidRDefault="00722D91" w:rsidP="0061560B">
            <w:pPr>
              <w:spacing w:after="0" w:line="240" w:lineRule="auto"/>
              <w:ind w:right="110"/>
              <w:jc w:val="both"/>
              <w:rPr>
                <w:rFonts w:ascii="Garamond" w:eastAsia="Times New Roman" w:hAnsi="Garamond" w:cs="Times New Roman"/>
                <w:lang w:eastAsia="pt-BR"/>
              </w:rPr>
            </w:pPr>
          </w:p>
          <w:p w14:paraId="1F050A98" w14:textId="77777777" w:rsidR="00966922" w:rsidRPr="00BC260D" w:rsidRDefault="00722D91" w:rsidP="0061560B">
            <w:pPr>
              <w:spacing w:after="0" w:line="240" w:lineRule="auto"/>
              <w:ind w:right="110"/>
              <w:jc w:val="both"/>
              <w:rPr>
                <w:rFonts w:ascii="Garamond" w:eastAsia="Times New Roman" w:hAnsi="Garamond" w:cs="Times New Roman"/>
                <w:lang w:eastAsia="pt-BR"/>
              </w:rPr>
            </w:pPr>
            <w:r w:rsidRPr="00BC260D">
              <w:rPr>
                <w:rFonts w:ascii="Garamond" w:eastAsia="Times New Roman" w:hAnsi="Garamond" w:cs="Times New Roman"/>
                <w:b/>
                <w:lang w:eastAsia="pt-BR"/>
              </w:rPr>
              <w:t>(ii</w:t>
            </w:r>
            <w:r w:rsidRPr="00BC260D">
              <w:rPr>
                <w:rFonts w:ascii="Garamond" w:eastAsia="Times New Roman" w:hAnsi="Garamond" w:cs="Times New Roman"/>
                <w:lang w:eastAsia="pt-BR"/>
              </w:rPr>
              <w:t xml:space="preserve">) </w:t>
            </w:r>
            <w:r w:rsidR="00966922" w:rsidRPr="00BC260D">
              <w:rPr>
                <w:rFonts w:ascii="Garamond" w:eastAsia="Times New Roman" w:hAnsi="Garamond" w:cs="Times New Roman"/>
                <w:lang w:eastAsia="pt-BR"/>
              </w:rPr>
              <w:t xml:space="preserve">Os credores </w:t>
            </w:r>
            <w:r w:rsidR="003A510A" w:rsidRPr="003A510A">
              <w:rPr>
                <w:rFonts w:ascii="Garamond" w:eastAsia="Times New Roman" w:hAnsi="Garamond" w:cs="Times New Roman"/>
                <w:lang w:eastAsia="pt-BR"/>
              </w:rPr>
              <w:t>investidores</w:t>
            </w:r>
            <w:r w:rsidR="00966922" w:rsidRPr="00BC260D">
              <w:rPr>
                <w:rFonts w:ascii="Garamond" w:eastAsia="Times New Roman" w:hAnsi="Garamond" w:cs="Times New Roman"/>
                <w:lang w:eastAsia="pt-BR"/>
              </w:rPr>
              <w:t xml:space="preserve"> que não observarem o prazo indicado no item </w:t>
            </w:r>
            <w:r w:rsidR="000A263B" w:rsidRPr="00BC260D">
              <w:rPr>
                <w:rFonts w:ascii="Garamond" w:eastAsia="Times New Roman" w:hAnsi="Garamond" w:cs="Times New Roman"/>
                <w:lang w:eastAsia="pt-BR"/>
              </w:rPr>
              <w:t>(i)</w:t>
            </w:r>
            <w:r w:rsidR="00966922" w:rsidRPr="00BC260D">
              <w:rPr>
                <w:rFonts w:ascii="Garamond" w:eastAsia="Times New Roman" w:hAnsi="Garamond" w:cs="Times New Roman"/>
                <w:lang w:eastAsia="pt-BR"/>
              </w:rPr>
              <w:t xml:space="preserve">, poderão postular </w:t>
            </w:r>
            <w:r w:rsidR="005F1B2E" w:rsidRPr="00BC260D">
              <w:rPr>
                <w:rFonts w:ascii="Garamond" w:eastAsia="Times New Roman" w:hAnsi="Garamond" w:cs="Times New Roman"/>
                <w:lang w:eastAsia="pt-BR"/>
              </w:rPr>
              <w:t>o reconhecimento d</w:t>
            </w:r>
            <w:r w:rsidR="00966922" w:rsidRPr="00BC260D">
              <w:rPr>
                <w:rFonts w:ascii="Garamond" w:eastAsia="Times New Roman" w:hAnsi="Garamond" w:cs="Times New Roman"/>
                <w:lang w:eastAsia="pt-BR"/>
              </w:rPr>
              <w:t xml:space="preserve">a individualização dos seus créditos e </w:t>
            </w:r>
            <w:r w:rsidR="005F1B2E" w:rsidRPr="00BC260D">
              <w:rPr>
                <w:rFonts w:ascii="Garamond" w:eastAsia="Times New Roman" w:hAnsi="Garamond" w:cs="Times New Roman"/>
                <w:lang w:eastAsia="pt-BR"/>
              </w:rPr>
              <w:t>d</w:t>
            </w:r>
            <w:r w:rsidR="00966922" w:rsidRPr="00BC260D">
              <w:rPr>
                <w:rFonts w:ascii="Garamond" w:eastAsia="Times New Roman" w:hAnsi="Garamond" w:cs="Times New Roman"/>
                <w:lang w:eastAsia="pt-BR"/>
              </w:rPr>
              <w:t xml:space="preserve">os direitos inerentes (voz, voto, </w:t>
            </w:r>
            <w:r w:rsidR="00020523">
              <w:rPr>
                <w:rFonts w:ascii="Garamond" w:eastAsia="Times New Roman" w:hAnsi="Garamond" w:cs="Times New Roman"/>
                <w:lang w:eastAsia="pt-BR"/>
              </w:rPr>
              <w:t>etc</w:t>
            </w:r>
            <w:r w:rsidR="00966922" w:rsidRPr="00BC260D">
              <w:rPr>
                <w:rFonts w:ascii="Garamond" w:eastAsia="Times New Roman" w:hAnsi="Garamond" w:cs="Times New Roman"/>
                <w:lang w:eastAsia="pt-BR"/>
              </w:rPr>
              <w:t>), por meio de</w:t>
            </w:r>
            <w:r w:rsidR="005F1B2E" w:rsidRPr="00BC260D">
              <w:rPr>
                <w:rFonts w:ascii="Garamond" w:eastAsia="Times New Roman" w:hAnsi="Garamond" w:cs="Times New Roman"/>
                <w:lang w:eastAsia="pt-BR"/>
              </w:rPr>
              <w:t xml:space="preserve"> decisão judicial, através de</w:t>
            </w:r>
            <w:r w:rsidR="00966922" w:rsidRPr="00BC260D">
              <w:rPr>
                <w:rFonts w:ascii="Garamond" w:eastAsia="Times New Roman" w:hAnsi="Garamond" w:cs="Times New Roman"/>
                <w:lang w:eastAsia="pt-BR"/>
              </w:rPr>
              <w:t xml:space="preserve"> simples petição, a ser autuada em incidente próprio</w:t>
            </w:r>
            <w:r w:rsidR="00137A63">
              <w:rPr>
                <w:rFonts w:ascii="Garamond" w:eastAsia="Times New Roman" w:hAnsi="Garamond" w:cs="Times New Roman"/>
                <w:lang w:eastAsia="pt-BR"/>
              </w:rPr>
              <w:t xml:space="preserve"> distribuído por dependência ao processo de recuperação judicial</w:t>
            </w:r>
            <w:r w:rsidR="00966922" w:rsidRPr="00BC260D">
              <w:rPr>
                <w:rFonts w:ascii="Garamond" w:eastAsia="Times New Roman" w:hAnsi="Garamond" w:cs="Times New Roman"/>
                <w:lang w:eastAsia="pt-BR"/>
              </w:rPr>
              <w:t>, denominado “</w:t>
            </w:r>
            <w:r w:rsidR="00137A63">
              <w:rPr>
                <w:rFonts w:ascii="Garamond" w:eastAsia="Times New Roman" w:hAnsi="Garamond" w:cs="Times New Roman"/>
                <w:lang w:eastAsia="pt-BR"/>
              </w:rPr>
              <w:t>I</w:t>
            </w:r>
            <w:r w:rsidR="00966922" w:rsidRPr="00BC260D">
              <w:rPr>
                <w:rFonts w:ascii="Garamond" w:eastAsia="Times New Roman" w:hAnsi="Garamond" w:cs="Times New Roman"/>
                <w:lang w:eastAsia="pt-BR"/>
              </w:rPr>
              <w:t xml:space="preserve">ncidente de </w:t>
            </w:r>
            <w:r w:rsidR="00137A63">
              <w:rPr>
                <w:rFonts w:ascii="Garamond" w:eastAsia="Times New Roman" w:hAnsi="Garamond" w:cs="Times New Roman"/>
                <w:lang w:eastAsia="pt-BR"/>
              </w:rPr>
              <w:t xml:space="preserve">Desmembramento de </w:t>
            </w:r>
            <w:r w:rsidR="001A6CEA">
              <w:rPr>
                <w:rFonts w:ascii="Garamond" w:eastAsia="Times New Roman" w:hAnsi="Garamond" w:cs="Times New Roman"/>
                <w:lang w:eastAsia="pt-BR"/>
              </w:rPr>
              <w:t>C</w:t>
            </w:r>
            <w:r w:rsidR="00137A63">
              <w:rPr>
                <w:rFonts w:ascii="Garamond" w:eastAsia="Times New Roman" w:hAnsi="Garamond" w:cs="Times New Roman"/>
                <w:lang w:eastAsia="pt-BR"/>
              </w:rPr>
              <w:t>redor Investidor</w:t>
            </w:r>
            <w:r w:rsidR="00966922" w:rsidRPr="00BC260D">
              <w:rPr>
                <w:rFonts w:ascii="Garamond" w:eastAsia="Times New Roman" w:hAnsi="Garamond" w:cs="Times New Roman"/>
                <w:lang w:eastAsia="pt-BR"/>
              </w:rPr>
              <w:t>”,</w:t>
            </w:r>
            <w:r w:rsidR="007E56C7" w:rsidRPr="00BC260D">
              <w:rPr>
                <w:rFonts w:ascii="Garamond" w:eastAsia="Times New Roman" w:hAnsi="Garamond" w:cs="Times New Roman"/>
                <w:lang w:eastAsia="pt-BR"/>
              </w:rPr>
              <w:t xml:space="preserve"> acompanhada dos documentos referidos no item anterior, ou materialmente semelhantes, </w:t>
            </w:r>
            <w:r w:rsidR="007E56C7" w:rsidRPr="00E82111">
              <w:rPr>
                <w:rFonts w:ascii="Garamond" w:eastAsia="Times New Roman" w:hAnsi="Garamond" w:cs="Times New Roman"/>
                <w:b/>
                <w:lang w:eastAsia="pt-BR"/>
              </w:rPr>
              <w:t>não sendo necessária a instauração de impugnação ou habilitação de crédito</w:t>
            </w:r>
            <w:r w:rsidR="00E82111">
              <w:rPr>
                <w:rFonts w:ascii="Garamond" w:eastAsia="Times New Roman" w:hAnsi="Garamond" w:cs="Times New Roman"/>
                <w:b/>
                <w:lang w:eastAsia="pt-BR"/>
              </w:rPr>
              <w:t>;</w:t>
            </w:r>
          </w:p>
          <w:p w14:paraId="1F741CB2" w14:textId="77777777" w:rsidR="00722D91" w:rsidRPr="00BC260D" w:rsidRDefault="00722D91" w:rsidP="0061560B">
            <w:pPr>
              <w:spacing w:after="0" w:line="240" w:lineRule="auto"/>
              <w:ind w:right="110"/>
              <w:jc w:val="both"/>
              <w:rPr>
                <w:rFonts w:ascii="Garamond" w:eastAsia="Times New Roman" w:hAnsi="Garamond" w:cs="Arial"/>
                <w:lang w:eastAsia="pt-BR"/>
              </w:rPr>
            </w:pPr>
          </w:p>
          <w:p w14:paraId="447DAA56" w14:textId="6DD27E87" w:rsidR="00722D91" w:rsidRDefault="00722D91" w:rsidP="0061560B">
            <w:pPr>
              <w:spacing w:after="0" w:line="240" w:lineRule="auto"/>
              <w:ind w:right="110"/>
              <w:jc w:val="both"/>
              <w:rPr>
                <w:rFonts w:ascii="Garamond" w:eastAsia="Times New Roman" w:hAnsi="Garamond" w:cs="Arial"/>
                <w:lang w:eastAsia="pt-BR"/>
              </w:rPr>
            </w:pPr>
            <w:r w:rsidRPr="00BC260D">
              <w:rPr>
                <w:rFonts w:ascii="Garamond" w:eastAsia="Times New Roman" w:hAnsi="Garamond" w:cs="Arial"/>
                <w:b/>
                <w:lang w:eastAsia="pt-BR"/>
              </w:rPr>
              <w:t>(iii)</w:t>
            </w:r>
            <w:r w:rsidRPr="00BC260D">
              <w:rPr>
                <w:rFonts w:ascii="Garamond" w:eastAsia="Times New Roman" w:hAnsi="Garamond" w:cs="Arial"/>
                <w:lang w:eastAsia="pt-BR"/>
              </w:rPr>
              <w:t xml:space="preserve"> </w:t>
            </w:r>
            <w:r w:rsidR="00966922" w:rsidRPr="00BC260D">
              <w:rPr>
                <w:rFonts w:ascii="Garamond" w:eastAsia="Times New Roman" w:hAnsi="Garamond" w:cs="Arial"/>
                <w:lang w:eastAsia="pt-BR"/>
              </w:rPr>
              <w:t>a</w:t>
            </w:r>
            <w:r w:rsidRPr="00BC260D">
              <w:rPr>
                <w:rFonts w:ascii="Garamond" w:eastAsia="Times New Roman" w:hAnsi="Garamond" w:cs="Arial"/>
                <w:lang w:eastAsia="pt-BR"/>
              </w:rPr>
              <w:t xml:space="preserve"> Administra</w:t>
            </w:r>
            <w:r w:rsidR="00966922" w:rsidRPr="00BC260D">
              <w:rPr>
                <w:rFonts w:ascii="Garamond" w:eastAsia="Times New Roman" w:hAnsi="Garamond" w:cs="Arial"/>
                <w:lang w:eastAsia="pt-BR"/>
              </w:rPr>
              <w:t xml:space="preserve">ção </w:t>
            </w:r>
            <w:r w:rsidRPr="00BC260D">
              <w:rPr>
                <w:rFonts w:ascii="Garamond" w:eastAsia="Times New Roman" w:hAnsi="Garamond" w:cs="Arial"/>
                <w:lang w:eastAsia="pt-BR"/>
              </w:rPr>
              <w:t xml:space="preserve">Judicial considerará cada </w:t>
            </w:r>
            <w:r w:rsidR="00E82111">
              <w:rPr>
                <w:rFonts w:ascii="Garamond" w:eastAsia="Times New Roman" w:hAnsi="Garamond" w:cs="Arial"/>
                <w:lang w:eastAsia="pt-BR"/>
              </w:rPr>
              <w:t xml:space="preserve">Credor Investidor </w:t>
            </w:r>
            <w:r w:rsidRPr="00BC260D">
              <w:rPr>
                <w:rFonts w:ascii="Garamond" w:eastAsia="Times New Roman" w:hAnsi="Garamond" w:cs="Arial"/>
                <w:lang w:eastAsia="pt-BR"/>
              </w:rPr>
              <w:t xml:space="preserve">que tiver seu direito de voz e voto reconhecido nos termos dos itens (i) e (ii) acima, como um credor individualizado, para fins de cômputo do quórum de instalação e do quórum de deliberação </w:t>
            </w:r>
            <w:r w:rsidR="00E82111">
              <w:rPr>
                <w:rFonts w:ascii="Garamond" w:eastAsia="Times New Roman" w:hAnsi="Garamond" w:cs="Arial"/>
                <w:lang w:eastAsia="pt-BR"/>
              </w:rPr>
              <w:t xml:space="preserve">da A.G.C </w:t>
            </w:r>
            <w:r w:rsidRPr="00BC260D">
              <w:rPr>
                <w:rFonts w:ascii="Garamond" w:eastAsia="Times New Roman" w:hAnsi="Garamond" w:cs="Arial"/>
                <w:lang w:eastAsia="pt-BR"/>
              </w:rPr>
              <w:t xml:space="preserve">que trata o art. 45, §1º, da Lei 11.101/2005; </w:t>
            </w:r>
          </w:p>
          <w:p w14:paraId="23FC7EA2" w14:textId="77777777" w:rsidR="00C23A48" w:rsidRDefault="00C23A48" w:rsidP="0061560B">
            <w:pPr>
              <w:spacing w:after="0" w:line="240" w:lineRule="auto"/>
              <w:ind w:right="110"/>
              <w:jc w:val="both"/>
              <w:rPr>
                <w:rFonts w:ascii="Garamond" w:eastAsia="Times New Roman" w:hAnsi="Garamond" w:cs="Arial"/>
                <w:lang w:eastAsia="pt-BR"/>
              </w:rPr>
            </w:pPr>
          </w:p>
          <w:p w14:paraId="2892DB14" w14:textId="3F4CF269" w:rsidR="00C23A48" w:rsidRPr="00BC260D" w:rsidRDefault="00C23A48" w:rsidP="0061560B">
            <w:pPr>
              <w:spacing w:after="0" w:line="240" w:lineRule="auto"/>
              <w:ind w:right="110"/>
              <w:jc w:val="both"/>
              <w:rPr>
                <w:rFonts w:ascii="Garamond" w:eastAsia="Times New Roman" w:hAnsi="Garamond" w:cs="Arial"/>
                <w:lang w:eastAsia="pt-BR"/>
              </w:rPr>
            </w:pPr>
            <w:r w:rsidRPr="00C23A48">
              <w:rPr>
                <w:rFonts w:ascii="Garamond" w:eastAsia="Times New Roman" w:hAnsi="Garamond" w:cs="Arial"/>
                <w:b/>
                <w:lang w:eastAsia="pt-BR"/>
              </w:rPr>
              <w:t>(iv)</w:t>
            </w:r>
            <w:r>
              <w:rPr>
                <w:rFonts w:ascii="Garamond" w:eastAsia="Times New Roman" w:hAnsi="Garamond" w:cs="Arial"/>
                <w:lang w:eastAsia="pt-BR"/>
              </w:rPr>
              <w:t xml:space="preserve"> para a apuração do crédito a ser desmembrado, a Administração Judicial levará em conta o valor histórico/principal do título, ao tempo da sua emissão e a quantidade dos títulos, sendo desconsiderada a informação a respeito do valor de compra do título (em mercado secundário) ou seu valor de mercado.</w:t>
            </w:r>
          </w:p>
          <w:p w14:paraId="24EB5A05" w14:textId="77777777" w:rsidR="00722D91" w:rsidRPr="00BC260D" w:rsidRDefault="00722D91" w:rsidP="0061560B">
            <w:pPr>
              <w:spacing w:after="0"/>
              <w:rPr>
                <w:lang w:eastAsia="pt-BR"/>
              </w:rPr>
            </w:pPr>
          </w:p>
          <w:p w14:paraId="73E93DCA" w14:textId="7218B9F3" w:rsidR="00722D91" w:rsidRDefault="00722D91" w:rsidP="0061560B">
            <w:pPr>
              <w:spacing w:after="0"/>
              <w:jc w:val="both"/>
              <w:rPr>
                <w:rFonts w:ascii="Garamond" w:eastAsia="Times New Roman" w:hAnsi="Garamond" w:cs="Arial"/>
                <w:lang w:eastAsia="pt-BR"/>
              </w:rPr>
            </w:pPr>
            <w:r w:rsidRPr="00BC260D">
              <w:rPr>
                <w:rFonts w:ascii="Garamond" w:eastAsia="Times New Roman" w:hAnsi="Garamond" w:cs="Arial"/>
                <w:b/>
                <w:lang w:eastAsia="pt-BR"/>
              </w:rPr>
              <w:t xml:space="preserve"> (v)</w:t>
            </w:r>
            <w:r w:rsidRPr="00BC260D">
              <w:rPr>
                <w:b/>
                <w:lang w:eastAsia="pt-BR"/>
              </w:rPr>
              <w:t xml:space="preserve"> </w:t>
            </w:r>
            <w:r w:rsidR="00E82111">
              <w:rPr>
                <w:rFonts w:ascii="Garamond" w:eastAsia="Times New Roman" w:hAnsi="Garamond" w:cs="Arial"/>
                <w:lang w:eastAsia="pt-BR"/>
              </w:rPr>
              <w:t>a</w:t>
            </w:r>
            <w:r w:rsidR="00B45353" w:rsidRPr="00BC260D">
              <w:rPr>
                <w:rFonts w:ascii="Garamond" w:eastAsia="Times New Roman" w:hAnsi="Garamond" w:cs="Arial"/>
                <w:lang w:eastAsia="pt-BR"/>
              </w:rPr>
              <w:t xml:space="preserve"> Administra</w:t>
            </w:r>
            <w:r w:rsidR="00E82111">
              <w:rPr>
                <w:rFonts w:ascii="Garamond" w:eastAsia="Times New Roman" w:hAnsi="Garamond" w:cs="Arial"/>
                <w:lang w:eastAsia="pt-BR"/>
              </w:rPr>
              <w:t>ção</w:t>
            </w:r>
            <w:r w:rsidR="00B45353" w:rsidRPr="00BC260D">
              <w:rPr>
                <w:rFonts w:ascii="Garamond" w:eastAsia="Times New Roman" w:hAnsi="Garamond" w:cs="Arial"/>
                <w:lang w:eastAsia="pt-BR"/>
              </w:rPr>
              <w:t xml:space="preserve"> Judicial subtrairá o valor do crédito </w:t>
            </w:r>
            <w:r w:rsidR="00C23A48">
              <w:rPr>
                <w:rFonts w:ascii="Garamond" w:eastAsia="Times New Roman" w:hAnsi="Garamond" w:cs="Arial"/>
                <w:lang w:eastAsia="pt-BR"/>
              </w:rPr>
              <w:t>reconhecido a</w:t>
            </w:r>
            <w:r w:rsidR="00B45353" w:rsidRPr="00BC260D">
              <w:rPr>
                <w:rFonts w:ascii="Garamond" w:eastAsia="Times New Roman" w:hAnsi="Garamond" w:cs="Arial"/>
                <w:lang w:eastAsia="pt-BR"/>
              </w:rPr>
              <w:t xml:space="preserve"> cada </w:t>
            </w:r>
            <w:r w:rsidR="00E82111">
              <w:rPr>
                <w:rFonts w:ascii="Garamond" w:eastAsia="Times New Roman" w:hAnsi="Garamond" w:cs="Arial"/>
                <w:lang w:eastAsia="pt-BR"/>
              </w:rPr>
              <w:t>Credor Investidor</w:t>
            </w:r>
            <w:r w:rsidR="00C23A48">
              <w:rPr>
                <w:rFonts w:ascii="Garamond" w:eastAsia="Times New Roman" w:hAnsi="Garamond" w:cs="Arial"/>
                <w:lang w:eastAsia="pt-BR"/>
              </w:rPr>
              <w:t xml:space="preserve"> desmembrado</w:t>
            </w:r>
            <w:r w:rsidR="00B45353" w:rsidRPr="00BC260D">
              <w:rPr>
                <w:rFonts w:ascii="Garamond" w:eastAsia="Times New Roman" w:hAnsi="Garamond" w:cs="Arial"/>
                <w:lang w:eastAsia="pt-BR"/>
              </w:rPr>
              <w:t xml:space="preserve">, do montante total relacionado na Relação de Credores </w:t>
            </w:r>
            <w:r w:rsidR="00C23A48">
              <w:rPr>
                <w:rFonts w:ascii="Garamond" w:eastAsia="Times New Roman" w:hAnsi="Garamond" w:cs="Arial"/>
                <w:lang w:eastAsia="pt-BR"/>
              </w:rPr>
              <w:t>do Grupo Americanas em nome dos respectivos agentes fiduciários/</w:t>
            </w:r>
            <w:r w:rsidR="00C23A48" w:rsidRPr="00256CC8">
              <w:rPr>
                <w:rFonts w:ascii="Garamond" w:eastAsia="Times New Roman" w:hAnsi="Garamond" w:cs="Arial"/>
                <w:i/>
                <w:lang w:eastAsia="pt-BR"/>
              </w:rPr>
              <w:t>trustee</w:t>
            </w:r>
            <w:r w:rsidR="00B45353" w:rsidRPr="00BC260D">
              <w:rPr>
                <w:rFonts w:ascii="Garamond" w:eastAsia="Times New Roman" w:hAnsi="Garamond" w:cs="Arial"/>
                <w:i/>
                <w:lang w:eastAsia="pt-BR"/>
              </w:rPr>
              <w:t xml:space="preserve">, </w:t>
            </w:r>
            <w:r w:rsidR="00B45353" w:rsidRPr="00BC260D">
              <w:rPr>
                <w:rFonts w:ascii="Garamond" w:eastAsia="Times New Roman" w:hAnsi="Garamond" w:cs="Arial"/>
                <w:lang w:eastAsia="pt-BR"/>
              </w:rPr>
              <w:t xml:space="preserve">de forma a evitar duplicidade na votação dos créditos. </w:t>
            </w:r>
          </w:p>
          <w:p w14:paraId="257B4BDB" w14:textId="77777777" w:rsidR="0061560B" w:rsidRPr="00BC260D" w:rsidRDefault="0061560B" w:rsidP="0061560B">
            <w:pPr>
              <w:spacing w:after="0"/>
              <w:jc w:val="both"/>
              <w:rPr>
                <w:rFonts w:ascii="Garamond" w:eastAsia="Times New Roman" w:hAnsi="Garamond" w:cs="Arial"/>
                <w:lang w:eastAsia="pt-BR"/>
              </w:rPr>
            </w:pPr>
          </w:p>
          <w:p w14:paraId="55F475A1" w14:textId="62CBD1AC" w:rsidR="00B45353" w:rsidRDefault="00B45353" w:rsidP="0061560B">
            <w:pPr>
              <w:spacing w:after="0"/>
              <w:jc w:val="both"/>
              <w:rPr>
                <w:rFonts w:ascii="Garamond" w:eastAsia="Times New Roman" w:hAnsi="Garamond" w:cs="Arial"/>
                <w:lang w:eastAsia="pt-BR"/>
              </w:rPr>
            </w:pPr>
            <w:r w:rsidRPr="00BC260D">
              <w:rPr>
                <w:rFonts w:ascii="Garamond" w:eastAsia="Times New Roman" w:hAnsi="Garamond" w:cs="Arial"/>
                <w:b/>
                <w:lang w:eastAsia="pt-BR"/>
              </w:rPr>
              <w:t>(v</w:t>
            </w:r>
            <w:r w:rsidR="00C23A48">
              <w:rPr>
                <w:rFonts w:ascii="Garamond" w:eastAsia="Times New Roman" w:hAnsi="Garamond" w:cs="Arial"/>
                <w:b/>
                <w:lang w:eastAsia="pt-BR"/>
              </w:rPr>
              <w:t>i</w:t>
            </w:r>
            <w:r w:rsidRPr="00BC260D">
              <w:rPr>
                <w:rFonts w:ascii="Garamond" w:eastAsia="Times New Roman" w:hAnsi="Garamond" w:cs="Arial"/>
                <w:b/>
                <w:lang w:eastAsia="pt-BR"/>
              </w:rPr>
              <w:t>)</w:t>
            </w:r>
            <w:r w:rsidRPr="00BC260D">
              <w:rPr>
                <w:rFonts w:ascii="Garamond" w:eastAsia="Times New Roman" w:hAnsi="Garamond" w:cs="Arial"/>
                <w:lang w:eastAsia="pt-BR"/>
              </w:rPr>
              <w:t xml:space="preserve"> </w:t>
            </w:r>
            <w:r w:rsidR="007D5337" w:rsidRPr="00BC260D">
              <w:rPr>
                <w:rFonts w:ascii="Garamond" w:eastAsia="Times New Roman" w:hAnsi="Garamond" w:cs="Arial"/>
                <w:lang w:eastAsia="pt-BR"/>
              </w:rPr>
              <w:t>E</w:t>
            </w:r>
            <w:r w:rsidRPr="00BC260D">
              <w:rPr>
                <w:rFonts w:ascii="Garamond" w:eastAsia="Times New Roman" w:hAnsi="Garamond" w:cs="Arial"/>
                <w:lang w:eastAsia="pt-BR"/>
              </w:rPr>
              <w:t>ventuais alterações</w:t>
            </w:r>
            <w:r w:rsidR="00F20401" w:rsidRPr="00BC260D">
              <w:rPr>
                <w:rFonts w:ascii="Garamond" w:eastAsia="Times New Roman" w:hAnsi="Garamond" w:cs="Arial"/>
                <w:lang w:eastAsia="pt-BR"/>
              </w:rPr>
              <w:t xml:space="preserve"> de crédito</w:t>
            </w:r>
            <w:r w:rsidRPr="00BC260D">
              <w:rPr>
                <w:rFonts w:ascii="Garamond" w:eastAsia="Times New Roman" w:hAnsi="Garamond" w:cs="Arial"/>
                <w:lang w:eastAsia="pt-BR"/>
              </w:rPr>
              <w:t xml:space="preserve"> posteriores por força da </w:t>
            </w:r>
            <w:r w:rsidR="00F20401" w:rsidRPr="00BC260D">
              <w:rPr>
                <w:rFonts w:ascii="Garamond" w:eastAsia="Times New Roman" w:hAnsi="Garamond" w:cs="Arial"/>
                <w:lang w:eastAsia="pt-BR"/>
              </w:rPr>
              <w:t>alienação</w:t>
            </w:r>
            <w:r w:rsidR="00020523">
              <w:rPr>
                <w:rFonts w:ascii="Garamond" w:eastAsia="Times New Roman" w:hAnsi="Garamond" w:cs="Arial"/>
                <w:lang w:eastAsia="pt-BR"/>
              </w:rPr>
              <w:t>/cessão</w:t>
            </w:r>
            <w:r w:rsidR="00F20401" w:rsidRPr="00BC260D">
              <w:rPr>
                <w:rFonts w:ascii="Garamond" w:eastAsia="Times New Roman" w:hAnsi="Garamond" w:cs="Arial"/>
                <w:lang w:eastAsia="pt-BR"/>
              </w:rPr>
              <w:t xml:space="preserve"> </w:t>
            </w:r>
            <w:r w:rsidRPr="00BC260D">
              <w:rPr>
                <w:rFonts w:ascii="Garamond" w:eastAsia="Times New Roman" w:hAnsi="Garamond" w:cs="Arial"/>
                <w:lang w:eastAsia="pt-BR"/>
              </w:rPr>
              <w:t>dos títulos pelos</w:t>
            </w:r>
            <w:r w:rsidR="00C23A48">
              <w:rPr>
                <w:rFonts w:ascii="Garamond" w:eastAsia="Times New Roman" w:hAnsi="Garamond" w:cs="Arial"/>
                <w:lang w:eastAsia="pt-BR"/>
              </w:rPr>
              <w:t xml:space="preserve"> Credores Investidores</w:t>
            </w:r>
            <w:r w:rsidRPr="00BC260D">
              <w:rPr>
                <w:rFonts w:ascii="Garamond" w:eastAsia="Times New Roman" w:hAnsi="Garamond" w:cs="Arial"/>
                <w:lang w:eastAsia="pt-BR"/>
              </w:rPr>
              <w:t xml:space="preserve"> </w:t>
            </w:r>
            <w:r w:rsidR="00F20401" w:rsidRPr="00BC260D">
              <w:rPr>
                <w:rFonts w:ascii="Garamond" w:eastAsia="Times New Roman" w:hAnsi="Garamond" w:cs="Arial"/>
                <w:lang w:eastAsia="pt-BR"/>
              </w:rPr>
              <w:t xml:space="preserve">que </w:t>
            </w:r>
            <w:r w:rsidR="00C23A48">
              <w:rPr>
                <w:rFonts w:ascii="Garamond" w:eastAsia="Times New Roman" w:hAnsi="Garamond" w:cs="Arial"/>
                <w:lang w:eastAsia="pt-BR"/>
              </w:rPr>
              <w:t>tiverem seus créditos desmembrados</w:t>
            </w:r>
            <w:r w:rsidR="00F20401" w:rsidRPr="00BC260D">
              <w:rPr>
                <w:rFonts w:ascii="Garamond" w:eastAsia="Times New Roman" w:hAnsi="Garamond" w:cs="Arial"/>
                <w:lang w:eastAsia="pt-BR"/>
              </w:rPr>
              <w:t>, nos termos do item (i) ou (ii)</w:t>
            </w:r>
            <w:r w:rsidRPr="00BC260D">
              <w:rPr>
                <w:rFonts w:ascii="Garamond" w:eastAsia="Times New Roman" w:hAnsi="Garamond" w:cs="Arial"/>
                <w:lang w:eastAsia="pt-BR"/>
              </w:rPr>
              <w:t xml:space="preserve">, deverão ser informadas pelo(s) respectivos(s) </w:t>
            </w:r>
            <w:r w:rsidR="00C23A48">
              <w:rPr>
                <w:rFonts w:ascii="Garamond" w:eastAsia="Times New Roman" w:hAnsi="Garamond" w:cs="Arial"/>
                <w:lang w:eastAsia="pt-BR"/>
              </w:rPr>
              <w:t>investidor</w:t>
            </w:r>
            <w:r w:rsidRPr="00BC260D">
              <w:rPr>
                <w:rFonts w:ascii="Garamond" w:eastAsia="Times New Roman" w:hAnsi="Garamond" w:cs="Arial"/>
                <w:lang w:eastAsia="pt-BR"/>
              </w:rPr>
              <w:t>(</w:t>
            </w:r>
            <w:r w:rsidR="00C23A48">
              <w:rPr>
                <w:rFonts w:ascii="Garamond" w:eastAsia="Times New Roman" w:hAnsi="Garamond" w:cs="Arial"/>
                <w:lang w:eastAsia="pt-BR"/>
              </w:rPr>
              <w:t>e</w:t>
            </w:r>
            <w:r w:rsidRPr="00BC260D">
              <w:rPr>
                <w:rFonts w:ascii="Garamond" w:eastAsia="Times New Roman" w:hAnsi="Garamond" w:cs="Arial"/>
                <w:lang w:eastAsia="pt-BR"/>
              </w:rPr>
              <w:t xml:space="preserve">s) vendedor(es) e/ou seus procuradores, representantes e/ou advogados, </w:t>
            </w:r>
            <w:r w:rsidR="00BF76CC" w:rsidRPr="00BC260D">
              <w:rPr>
                <w:rFonts w:ascii="Garamond" w:eastAsia="Times New Roman" w:hAnsi="Garamond" w:cs="Arial"/>
                <w:lang w:eastAsia="pt-BR"/>
              </w:rPr>
              <w:t>devendo o</w:t>
            </w:r>
            <w:r w:rsidR="00C23A48">
              <w:rPr>
                <w:rFonts w:ascii="Garamond" w:eastAsia="Times New Roman" w:hAnsi="Garamond" w:cs="Arial"/>
                <w:lang w:eastAsia="pt-BR"/>
              </w:rPr>
              <w:t xml:space="preserve"> Credor Investidor</w:t>
            </w:r>
            <w:r w:rsidR="00BF76CC" w:rsidRPr="00BC260D">
              <w:rPr>
                <w:rFonts w:ascii="Garamond" w:eastAsia="Times New Roman" w:hAnsi="Garamond" w:cs="Arial"/>
                <w:lang w:eastAsia="pt-BR"/>
              </w:rPr>
              <w:t xml:space="preserve"> se abster de exercer </w:t>
            </w:r>
            <w:r w:rsidR="00DE605C" w:rsidRPr="00BC260D">
              <w:rPr>
                <w:rFonts w:ascii="Garamond" w:eastAsia="Times New Roman" w:hAnsi="Garamond" w:cs="Arial"/>
                <w:lang w:eastAsia="pt-BR"/>
              </w:rPr>
              <w:t xml:space="preserve">qualquer </w:t>
            </w:r>
            <w:r w:rsidR="00BF76CC" w:rsidRPr="00BC260D">
              <w:rPr>
                <w:rFonts w:ascii="Garamond" w:eastAsia="Times New Roman" w:hAnsi="Garamond" w:cs="Arial"/>
                <w:lang w:eastAsia="pt-BR"/>
              </w:rPr>
              <w:t xml:space="preserve">direito </w:t>
            </w:r>
            <w:r w:rsidR="00DE605C" w:rsidRPr="00BC260D">
              <w:rPr>
                <w:rFonts w:ascii="Garamond" w:eastAsia="Times New Roman" w:hAnsi="Garamond" w:cs="Arial"/>
                <w:lang w:eastAsia="pt-BR"/>
              </w:rPr>
              <w:t>(</w:t>
            </w:r>
            <w:r w:rsidR="00BF76CC" w:rsidRPr="00BC260D">
              <w:rPr>
                <w:rFonts w:ascii="Garamond" w:eastAsia="Times New Roman" w:hAnsi="Garamond" w:cs="Arial"/>
                <w:lang w:eastAsia="pt-BR"/>
              </w:rPr>
              <w:t>voz</w:t>
            </w:r>
            <w:r w:rsidR="00DE605C" w:rsidRPr="00BC260D">
              <w:rPr>
                <w:rFonts w:ascii="Garamond" w:eastAsia="Times New Roman" w:hAnsi="Garamond" w:cs="Arial"/>
                <w:lang w:eastAsia="pt-BR"/>
              </w:rPr>
              <w:t>,</w:t>
            </w:r>
            <w:r w:rsidR="00BF76CC" w:rsidRPr="00BC260D">
              <w:rPr>
                <w:rFonts w:ascii="Garamond" w:eastAsia="Times New Roman" w:hAnsi="Garamond" w:cs="Arial"/>
                <w:lang w:eastAsia="pt-BR"/>
              </w:rPr>
              <w:t xml:space="preserve"> voto</w:t>
            </w:r>
            <w:r w:rsidR="00DE605C" w:rsidRPr="00BC260D">
              <w:rPr>
                <w:rFonts w:ascii="Garamond" w:eastAsia="Times New Roman" w:hAnsi="Garamond" w:cs="Arial"/>
                <w:lang w:eastAsia="pt-BR"/>
              </w:rPr>
              <w:t>, etc)</w:t>
            </w:r>
            <w:r w:rsidR="00BF76CC" w:rsidRPr="00BC260D">
              <w:rPr>
                <w:rFonts w:ascii="Garamond" w:eastAsia="Times New Roman" w:hAnsi="Garamond" w:cs="Arial"/>
                <w:lang w:eastAsia="pt-BR"/>
              </w:rPr>
              <w:t xml:space="preserve"> em assembleia geral de credores</w:t>
            </w:r>
            <w:r w:rsidR="00DE605C" w:rsidRPr="00BC260D">
              <w:rPr>
                <w:rFonts w:ascii="Garamond" w:eastAsia="Times New Roman" w:hAnsi="Garamond" w:cs="Arial"/>
                <w:lang w:eastAsia="pt-BR"/>
              </w:rPr>
              <w:t xml:space="preserve"> correspondente ao</w:t>
            </w:r>
            <w:r w:rsidR="00BF76CC" w:rsidRPr="00BC260D">
              <w:rPr>
                <w:rFonts w:ascii="Garamond" w:eastAsia="Times New Roman" w:hAnsi="Garamond" w:cs="Arial"/>
                <w:lang w:eastAsia="pt-BR"/>
              </w:rPr>
              <w:t xml:space="preserve"> valor </w:t>
            </w:r>
            <w:r w:rsidR="00DE605C" w:rsidRPr="00BC260D">
              <w:rPr>
                <w:rFonts w:ascii="Garamond" w:eastAsia="Times New Roman" w:hAnsi="Garamond" w:cs="Arial"/>
                <w:lang w:eastAsia="pt-BR"/>
              </w:rPr>
              <w:t>do</w:t>
            </w:r>
            <w:r w:rsidR="00BF76CC" w:rsidRPr="00BC260D">
              <w:rPr>
                <w:rFonts w:ascii="Garamond" w:eastAsia="Times New Roman" w:hAnsi="Garamond" w:cs="Arial"/>
                <w:lang w:eastAsia="pt-BR"/>
              </w:rPr>
              <w:t xml:space="preserve">s títulos </w:t>
            </w:r>
            <w:r w:rsidR="00C23A48">
              <w:rPr>
                <w:rFonts w:ascii="Garamond" w:eastAsia="Times New Roman" w:hAnsi="Garamond" w:cs="Arial"/>
                <w:lang w:eastAsia="pt-BR"/>
              </w:rPr>
              <w:t>alienados</w:t>
            </w:r>
            <w:r w:rsidR="000C18BF" w:rsidRPr="00BC260D">
              <w:rPr>
                <w:rFonts w:ascii="Garamond" w:eastAsia="Times New Roman" w:hAnsi="Garamond" w:cs="Arial"/>
                <w:lang w:eastAsia="pt-BR"/>
              </w:rPr>
              <w:t xml:space="preserve">, </w:t>
            </w:r>
            <w:r w:rsidRPr="00BC260D">
              <w:rPr>
                <w:rFonts w:ascii="Garamond" w:eastAsia="Times New Roman" w:hAnsi="Garamond" w:cs="Arial"/>
                <w:lang w:eastAsia="pt-BR"/>
              </w:rPr>
              <w:t>sob pena de</w:t>
            </w:r>
            <w:r w:rsidR="000C18BF" w:rsidRPr="00BC260D">
              <w:rPr>
                <w:rFonts w:ascii="Garamond" w:eastAsia="Times New Roman" w:hAnsi="Garamond" w:cs="Arial"/>
                <w:lang w:eastAsia="pt-BR"/>
              </w:rPr>
              <w:t xml:space="preserve"> responder </w:t>
            </w:r>
            <w:r w:rsidRPr="00BC260D">
              <w:rPr>
                <w:rFonts w:ascii="Garamond" w:eastAsia="Times New Roman" w:hAnsi="Garamond" w:cs="Arial"/>
                <w:lang w:eastAsia="pt-BR"/>
              </w:rPr>
              <w:t>civil e criminal</w:t>
            </w:r>
            <w:r w:rsidR="000C18BF" w:rsidRPr="00BC260D">
              <w:rPr>
                <w:rFonts w:ascii="Garamond" w:eastAsia="Times New Roman" w:hAnsi="Garamond" w:cs="Arial"/>
                <w:lang w:eastAsia="pt-BR"/>
              </w:rPr>
              <w:t>mente</w:t>
            </w:r>
            <w:r w:rsidRPr="00BC260D">
              <w:rPr>
                <w:rFonts w:ascii="Garamond" w:eastAsia="Times New Roman" w:hAnsi="Garamond" w:cs="Arial"/>
                <w:lang w:eastAsia="pt-BR"/>
              </w:rPr>
              <w:t xml:space="preserve">, </w:t>
            </w:r>
            <w:r w:rsidR="00EA1208" w:rsidRPr="00BC260D">
              <w:rPr>
                <w:rFonts w:ascii="Garamond" w:eastAsia="Times New Roman" w:hAnsi="Garamond" w:cs="Arial"/>
                <w:lang w:eastAsia="pt-BR"/>
              </w:rPr>
              <w:t xml:space="preserve">observando-se ainda </w:t>
            </w:r>
            <w:r w:rsidRPr="00BC260D">
              <w:rPr>
                <w:rFonts w:ascii="Garamond" w:eastAsia="Times New Roman" w:hAnsi="Garamond" w:cs="Arial"/>
                <w:lang w:eastAsia="pt-BR"/>
              </w:rPr>
              <w:t>o art. 39§</w:t>
            </w:r>
            <w:r w:rsidR="00CF54AC" w:rsidRPr="00BC260D">
              <w:rPr>
                <w:rFonts w:ascii="Garamond" w:eastAsia="Times New Roman" w:hAnsi="Garamond" w:cs="Arial"/>
                <w:lang w:eastAsia="pt-BR"/>
              </w:rPr>
              <w:t>3</w:t>
            </w:r>
            <w:r w:rsidRPr="00BC260D">
              <w:rPr>
                <w:rFonts w:ascii="Garamond" w:eastAsia="Times New Roman" w:hAnsi="Garamond" w:cs="Arial"/>
                <w:lang w:eastAsia="pt-BR"/>
              </w:rPr>
              <w:t>º da Lei 11.101/2005</w:t>
            </w:r>
            <w:r w:rsidR="00F20401" w:rsidRPr="00BC260D">
              <w:rPr>
                <w:rFonts w:ascii="Garamond" w:eastAsia="Times New Roman" w:hAnsi="Garamond" w:cs="Arial"/>
                <w:lang w:eastAsia="pt-BR"/>
              </w:rPr>
              <w:t xml:space="preserve">. </w:t>
            </w:r>
            <w:r w:rsidR="00EA1208" w:rsidRPr="00BC260D">
              <w:rPr>
                <w:rFonts w:ascii="Garamond" w:eastAsia="Times New Roman" w:hAnsi="Garamond" w:cs="Arial"/>
                <w:lang w:eastAsia="pt-BR"/>
              </w:rPr>
              <w:t>A informação</w:t>
            </w:r>
            <w:r w:rsidR="00BF76CC" w:rsidRPr="00BC260D">
              <w:rPr>
                <w:rFonts w:ascii="Garamond" w:eastAsia="Times New Roman" w:hAnsi="Garamond" w:cs="Arial"/>
                <w:lang w:eastAsia="pt-BR"/>
              </w:rPr>
              <w:t xml:space="preserve"> de alienação</w:t>
            </w:r>
            <w:r w:rsidR="00020523">
              <w:rPr>
                <w:rFonts w:ascii="Garamond" w:eastAsia="Times New Roman" w:hAnsi="Garamond" w:cs="Arial"/>
                <w:lang w:eastAsia="pt-BR"/>
              </w:rPr>
              <w:t>/cessão</w:t>
            </w:r>
            <w:r w:rsidR="00EA1208" w:rsidRPr="00BC260D">
              <w:rPr>
                <w:rFonts w:ascii="Garamond" w:eastAsia="Times New Roman" w:hAnsi="Garamond" w:cs="Arial"/>
                <w:lang w:eastAsia="pt-BR"/>
              </w:rPr>
              <w:t xml:space="preserve"> deverá ser prestada </w:t>
            </w:r>
            <w:r w:rsidR="00C23A48">
              <w:rPr>
                <w:rFonts w:ascii="Garamond" w:eastAsia="Times New Roman" w:hAnsi="Garamond" w:cs="Arial"/>
                <w:lang w:eastAsia="pt-BR"/>
              </w:rPr>
              <w:t xml:space="preserve">à </w:t>
            </w:r>
            <w:r w:rsidRPr="00BC260D">
              <w:rPr>
                <w:rFonts w:ascii="Garamond" w:eastAsia="Times New Roman" w:hAnsi="Garamond" w:cs="Arial"/>
                <w:lang w:eastAsia="pt-BR"/>
              </w:rPr>
              <w:t>Administra</w:t>
            </w:r>
            <w:r w:rsidR="00C23A48">
              <w:rPr>
                <w:rFonts w:ascii="Garamond" w:eastAsia="Times New Roman" w:hAnsi="Garamond" w:cs="Arial"/>
                <w:lang w:eastAsia="pt-BR"/>
              </w:rPr>
              <w:t xml:space="preserve">ção </w:t>
            </w:r>
            <w:r w:rsidRPr="00BC260D">
              <w:rPr>
                <w:rFonts w:ascii="Garamond" w:eastAsia="Times New Roman" w:hAnsi="Garamond" w:cs="Arial"/>
                <w:lang w:eastAsia="pt-BR"/>
              </w:rPr>
              <w:t xml:space="preserve">Judicial, </w:t>
            </w:r>
            <w:r w:rsidR="00EA1208" w:rsidRPr="00BC260D">
              <w:rPr>
                <w:rFonts w:ascii="Garamond" w:eastAsia="Times New Roman" w:hAnsi="Garamond" w:cs="Arial"/>
                <w:lang w:eastAsia="pt-BR"/>
              </w:rPr>
              <w:t xml:space="preserve">através do </w:t>
            </w:r>
            <w:r w:rsidRPr="00BC260D">
              <w:rPr>
                <w:rFonts w:ascii="Garamond" w:eastAsia="Times New Roman" w:hAnsi="Garamond" w:cs="Arial"/>
                <w:lang w:eastAsia="pt-BR"/>
              </w:rPr>
              <w:t xml:space="preserve">e-mail </w:t>
            </w:r>
            <w:hyperlink r:id="rId7" w:history="1">
              <w:r w:rsidR="00C23A48" w:rsidRPr="00735E32">
                <w:rPr>
                  <w:rStyle w:val="Hyperlink"/>
                  <w:rFonts w:ascii="Garamond" w:eastAsia="Times New Roman" w:hAnsi="Garamond" w:cs="Arial"/>
                  <w:lang w:eastAsia="pt-BR"/>
                </w:rPr>
                <w:t>ajamericanas@psvar.com.br</w:t>
              </w:r>
            </w:hyperlink>
            <w:r w:rsidR="00EA1208" w:rsidRPr="00BC260D">
              <w:rPr>
                <w:rFonts w:ascii="Garamond" w:eastAsia="Times New Roman" w:hAnsi="Garamond" w:cs="Arial"/>
                <w:lang w:eastAsia="pt-BR"/>
              </w:rPr>
              <w:t xml:space="preserve"> (com assunto “</w:t>
            </w:r>
            <w:r w:rsidR="00C23A48">
              <w:rPr>
                <w:rFonts w:ascii="Garamond" w:eastAsia="Times New Roman" w:hAnsi="Garamond" w:cs="Arial"/>
                <w:lang w:eastAsia="pt-BR"/>
              </w:rPr>
              <w:t xml:space="preserve">Alienação de </w:t>
            </w:r>
            <w:r w:rsidR="00C23A48">
              <w:rPr>
                <w:rFonts w:ascii="Garamond" w:eastAsia="Times New Roman" w:hAnsi="Garamond" w:cs="Arial"/>
                <w:lang w:eastAsia="pt-BR"/>
              </w:rPr>
              <w:lastRenderedPageBreak/>
              <w:t>Título – Nome do investidor</w:t>
            </w:r>
            <w:r w:rsidR="00EA1208" w:rsidRPr="00BC260D">
              <w:rPr>
                <w:rFonts w:ascii="Garamond" w:eastAsia="Times New Roman" w:hAnsi="Garamond" w:cs="Arial"/>
                <w:lang w:eastAsia="pt-BR"/>
              </w:rPr>
              <w:t>”)</w:t>
            </w:r>
            <w:r w:rsidRPr="00BC260D">
              <w:rPr>
                <w:rFonts w:ascii="Garamond" w:eastAsia="Times New Roman" w:hAnsi="Garamond" w:cs="Arial"/>
                <w:lang w:eastAsia="pt-BR"/>
              </w:rPr>
              <w:t xml:space="preserve">, </w:t>
            </w:r>
            <w:r w:rsidRPr="00C23A48">
              <w:rPr>
                <w:rFonts w:ascii="Garamond" w:eastAsia="Times New Roman" w:hAnsi="Garamond" w:cs="Arial"/>
                <w:b/>
                <w:lang w:eastAsia="pt-BR"/>
              </w:rPr>
              <w:t xml:space="preserve">em até 48 (quarenta e oito) horas antes da </w:t>
            </w:r>
            <w:r w:rsidR="00EA1208" w:rsidRPr="00C23A48">
              <w:rPr>
                <w:rFonts w:ascii="Garamond" w:eastAsia="Times New Roman" w:hAnsi="Garamond" w:cs="Arial"/>
                <w:b/>
                <w:lang w:eastAsia="pt-BR"/>
              </w:rPr>
              <w:t>A</w:t>
            </w:r>
            <w:r w:rsidRPr="00C23A48">
              <w:rPr>
                <w:rFonts w:ascii="Garamond" w:eastAsia="Times New Roman" w:hAnsi="Garamond" w:cs="Arial"/>
                <w:b/>
                <w:lang w:eastAsia="pt-BR"/>
              </w:rPr>
              <w:t xml:space="preserve">ssembleia </w:t>
            </w:r>
            <w:r w:rsidR="00EA1208" w:rsidRPr="00C23A48">
              <w:rPr>
                <w:rFonts w:ascii="Garamond" w:eastAsia="Times New Roman" w:hAnsi="Garamond" w:cs="Arial"/>
                <w:b/>
                <w:lang w:eastAsia="pt-BR"/>
              </w:rPr>
              <w:t>G</w:t>
            </w:r>
            <w:r w:rsidRPr="00C23A48">
              <w:rPr>
                <w:rFonts w:ascii="Garamond" w:eastAsia="Times New Roman" w:hAnsi="Garamond" w:cs="Arial"/>
                <w:b/>
                <w:lang w:eastAsia="pt-BR"/>
              </w:rPr>
              <w:t xml:space="preserve">eral de </w:t>
            </w:r>
            <w:r w:rsidR="00EA1208" w:rsidRPr="00C23A48">
              <w:rPr>
                <w:rFonts w:ascii="Garamond" w:eastAsia="Times New Roman" w:hAnsi="Garamond" w:cs="Arial"/>
                <w:b/>
                <w:lang w:eastAsia="pt-BR"/>
              </w:rPr>
              <w:t>C</w:t>
            </w:r>
            <w:r w:rsidRPr="00C23A48">
              <w:rPr>
                <w:rFonts w:ascii="Garamond" w:eastAsia="Times New Roman" w:hAnsi="Garamond" w:cs="Arial"/>
                <w:b/>
                <w:lang w:eastAsia="pt-BR"/>
              </w:rPr>
              <w:t>redores</w:t>
            </w:r>
            <w:r w:rsidR="00EA1208" w:rsidRPr="00BC260D">
              <w:rPr>
                <w:rFonts w:ascii="Garamond" w:eastAsia="Times New Roman" w:hAnsi="Garamond" w:cs="Arial"/>
                <w:lang w:eastAsia="pt-BR"/>
              </w:rPr>
              <w:t>, sem prejuízo da necessidade de informação nos autos do incidente apartado, caso a individualização tenha ocorrido na forma do item (ii)</w:t>
            </w:r>
            <w:r w:rsidR="00841691">
              <w:rPr>
                <w:rFonts w:ascii="Garamond" w:eastAsia="Times New Roman" w:hAnsi="Garamond" w:cs="Arial"/>
                <w:lang w:eastAsia="pt-BR"/>
              </w:rPr>
              <w:t xml:space="preserve">. </w:t>
            </w:r>
            <w:r w:rsidR="00841691" w:rsidRPr="00841691">
              <w:rPr>
                <w:rFonts w:ascii="Garamond" w:eastAsia="Times New Roman" w:hAnsi="Garamond" w:cs="Arial"/>
                <w:lang w:eastAsia="pt-BR"/>
              </w:rPr>
              <w:t xml:space="preserve">Na hipótese de o Credor </w:t>
            </w:r>
            <w:r w:rsidR="0064738D" w:rsidRPr="0064738D">
              <w:rPr>
                <w:rFonts w:ascii="Garamond" w:eastAsia="Times New Roman" w:hAnsi="Garamond" w:cs="Arial"/>
                <w:lang w:eastAsia="pt-BR"/>
              </w:rPr>
              <w:t>Investidor</w:t>
            </w:r>
            <w:r w:rsidR="00841691" w:rsidRPr="00841691">
              <w:rPr>
                <w:rFonts w:ascii="Garamond" w:eastAsia="Times New Roman" w:hAnsi="Garamond" w:cs="Arial"/>
                <w:lang w:eastAsia="pt-BR"/>
              </w:rPr>
              <w:t xml:space="preserve"> votar por meio de termo de adesão, conforme previsto nos art. 45-A, caput, 45-A, § 1º e 56-A da Lei 11.101/2005, o voto será considerado irrevogável e irretratável a partir da assinatura do termo de adesão, de modo que a posterior cessão do crédito não afetará o voto já declarado pelo </w:t>
            </w:r>
            <w:r w:rsidR="0064738D">
              <w:rPr>
                <w:rFonts w:ascii="Garamond" w:eastAsia="Times New Roman" w:hAnsi="Garamond" w:cs="Arial"/>
                <w:lang w:eastAsia="pt-BR"/>
              </w:rPr>
              <w:t>investidor</w:t>
            </w:r>
            <w:r w:rsidR="00841691" w:rsidRPr="00841691">
              <w:rPr>
                <w:rFonts w:ascii="Garamond" w:eastAsia="Times New Roman" w:hAnsi="Garamond" w:cs="Arial"/>
                <w:lang w:eastAsia="pt-BR"/>
              </w:rPr>
              <w:t xml:space="preserve"> cedente</w:t>
            </w:r>
            <w:r w:rsidRPr="00BC260D">
              <w:rPr>
                <w:rFonts w:ascii="Garamond" w:eastAsia="Times New Roman" w:hAnsi="Garamond" w:cs="Arial"/>
                <w:lang w:eastAsia="pt-BR"/>
              </w:rPr>
              <w:t xml:space="preserve">; </w:t>
            </w:r>
          </w:p>
          <w:p w14:paraId="4316094A" w14:textId="77777777" w:rsidR="0061560B" w:rsidRPr="00BC260D" w:rsidRDefault="0061560B" w:rsidP="0061560B">
            <w:pPr>
              <w:spacing w:after="0"/>
              <w:jc w:val="both"/>
              <w:rPr>
                <w:rFonts w:ascii="Garamond" w:eastAsia="Times New Roman" w:hAnsi="Garamond" w:cs="Arial"/>
                <w:lang w:eastAsia="pt-BR"/>
              </w:rPr>
            </w:pPr>
          </w:p>
          <w:p w14:paraId="1E517616" w14:textId="77777777" w:rsidR="00B45353" w:rsidRDefault="00E9006D" w:rsidP="0061560B">
            <w:pPr>
              <w:spacing w:after="0"/>
              <w:jc w:val="both"/>
              <w:rPr>
                <w:rFonts w:ascii="Garamond" w:eastAsia="Times New Roman" w:hAnsi="Garamond" w:cs="Arial"/>
                <w:lang w:eastAsia="pt-BR"/>
              </w:rPr>
            </w:pPr>
            <w:r w:rsidRPr="00BC260D">
              <w:rPr>
                <w:rFonts w:ascii="Garamond" w:eastAsia="Times New Roman" w:hAnsi="Garamond" w:cs="Arial"/>
                <w:b/>
                <w:lang w:eastAsia="pt-BR"/>
              </w:rPr>
              <w:t>(v</w:t>
            </w:r>
            <w:r w:rsidR="00C23A48">
              <w:rPr>
                <w:rFonts w:ascii="Garamond" w:eastAsia="Times New Roman" w:hAnsi="Garamond" w:cs="Arial"/>
                <w:b/>
                <w:lang w:eastAsia="pt-BR"/>
              </w:rPr>
              <w:t>i</w:t>
            </w:r>
            <w:r w:rsidRPr="00BC260D">
              <w:rPr>
                <w:rFonts w:ascii="Garamond" w:eastAsia="Times New Roman" w:hAnsi="Garamond" w:cs="Arial"/>
                <w:b/>
                <w:lang w:eastAsia="pt-BR"/>
              </w:rPr>
              <w:t>i)</w:t>
            </w:r>
            <w:r w:rsidRPr="00BC260D">
              <w:rPr>
                <w:rFonts w:ascii="Garamond" w:eastAsia="Times New Roman" w:hAnsi="Garamond" w:cs="Arial"/>
                <w:lang w:eastAsia="pt-BR"/>
              </w:rPr>
              <w:t xml:space="preserve"> </w:t>
            </w:r>
            <w:r w:rsidR="00EA1208" w:rsidRPr="00BC260D">
              <w:rPr>
                <w:rFonts w:ascii="Garamond" w:eastAsia="Times New Roman" w:hAnsi="Garamond" w:cs="Arial"/>
                <w:lang w:eastAsia="pt-BR"/>
              </w:rPr>
              <w:t>na hipótese do item (v</w:t>
            </w:r>
            <w:r w:rsidR="00C23A48">
              <w:rPr>
                <w:rFonts w:ascii="Garamond" w:eastAsia="Times New Roman" w:hAnsi="Garamond" w:cs="Arial"/>
                <w:lang w:eastAsia="pt-BR"/>
              </w:rPr>
              <w:t>i</w:t>
            </w:r>
            <w:r w:rsidR="00EA1208" w:rsidRPr="00BC260D">
              <w:rPr>
                <w:rFonts w:ascii="Garamond" w:eastAsia="Times New Roman" w:hAnsi="Garamond" w:cs="Arial"/>
                <w:lang w:eastAsia="pt-BR"/>
              </w:rPr>
              <w:t>)</w:t>
            </w:r>
            <w:r w:rsidRPr="00BC260D">
              <w:rPr>
                <w:rFonts w:ascii="Garamond" w:eastAsia="Times New Roman" w:hAnsi="Garamond" w:cs="Arial"/>
                <w:lang w:eastAsia="pt-BR"/>
              </w:rPr>
              <w:t xml:space="preserve">, </w:t>
            </w:r>
            <w:r w:rsidR="00C23A48">
              <w:rPr>
                <w:rFonts w:ascii="Garamond" w:eastAsia="Times New Roman" w:hAnsi="Garamond" w:cs="Arial"/>
                <w:lang w:eastAsia="pt-BR"/>
              </w:rPr>
              <w:t xml:space="preserve">a Administração Judicial Conjunta </w:t>
            </w:r>
            <w:r w:rsidRPr="00BC260D">
              <w:rPr>
                <w:rFonts w:ascii="Garamond" w:eastAsia="Times New Roman" w:hAnsi="Garamond" w:cs="Arial"/>
                <w:lang w:eastAsia="pt-BR"/>
              </w:rPr>
              <w:t xml:space="preserve">acrescentará o valor do crédito </w:t>
            </w:r>
            <w:r w:rsidR="00841691">
              <w:rPr>
                <w:rFonts w:ascii="Garamond" w:eastAsia="Times New Roman" w:hAnsi="Garamond" w:cs="Arial"/>
                <w:lang w:eastAsia="pt-BR"/>
              </w:rPr>
              <w:t>alienado/cedido</w:t>
            </w:r>
            <w:r w:rsidRPr="00BC260D">
              <w:rPr>
                <w:rFonts w:ascii="Garamond" w:eastAsia="Times New Roman" w:hAnsi="Garamond" w:cs="Arial"/>
                <w:lang w:eastAsia="pt-BR"/>
              </w:rPr>
              <w:t xml:space="preserve"> ao montante total relaci</w:t>
            </w:r>
            <w:r w:rsidR="00C23A48">
              <w:rPr>
                <w:rFonts w:ascii="Garamond" w:eastAsia="Times New Roman" w:hAnsi="Garamond" w:cs="Arial"/>
                <w:lang w:eastAsia="pt-BR"/>
              </w:rPr>
              <w:t>onado na Relação de Credores do Grupo Americanas em n</w:t>
            </w:r>
            <w:r w:rsidR="00893CD1">
              <w:rPr>
                <w:rFonts w:ascii="Garamond" w:eastAsia="Times New Roman" w:hAnsi="Garamond" w:cs="Arial"/>
                <w:lang w:eastAsia="pt-BR"/>
              </w:rPr>
              <w:t xml:space="preserve">ome do respectivo </w:t>
            </w:r>
            <w:r w:rsidRPr="00BC260D">
              <w:rPr>
                <w:rFonts w:ascii="Garamond" w:eastAsia="Times New Roman" w:hAnsi="Garamond" w:cs="Arial"/>
                <w:lang w:eastAsia="pt-BR"/>
              </w:rPr>
              <w:t>agente fiduciário</w:t>
            </w:r>
            <w:r w:rsidR="00893CD1">
              <w:rPr>
                <w:rFonts w:ascii="Garamond" w:eastAsia="Times New Roman" w:hAnsi="Garamond" w:cs="Arial"/>
                <w:lang w:eastAsia="pt-BR"/>
              </w:rPr>
              <w:t>/trustee</w:t>
            </w:r>
            <w:r w:rsidRPr="00BC260D">
              <w:rPr>
                <w:rFonts w:ascii="Garamond" w:eastAsia="Times New Roman" w:hAnsi="Garamond" w:cs="Arial"/>
                <w:i/>
                <w:lang w:eastAsia="pt-BR"/>
              </w:rPr>
              <w:t xml:space="preserve">, </w:t>
            </w:r>
            <w:r w:rsidRPr="00BC260D">
              <w:rPr>
                <w:rFonts w:ascii="Garamond" w:eastAsia="Times New Roman" w:hAnsi="Garamond" w:cs="Arial"/>
                <w:lang w:eastAsia="pt-BR"/>
              </w:rPr>
              <w:t xml:space="preserve">salvo na hipótese do adquirente dos títulos promover o procedimento de </w:t>
            </w:r>
            <w:r w:rsidR="00893CD1">
              <w:rPr>
                <w:rFonts w:ascii="Garamond" w:eastAsia="Times New Roman" w:hAnsi="Garamond" w:cs="Arial"/>
                <w:lang w:eastAsia="pt-BR"/>
              </w:rPr>
              <w:t>desmembramento</w:t>
            </w:r>
            <w:r w:rsidRPr="00BC260D">
              <w:rPr>
                <w:rFonts w:ascii="Garamond" w:eastAsia="Times New Roman" w:hAnsi="Garamond" w:cs="Arial"/>
                <w:lang w:eastAsia="pt-BR"/>
              </w:rPr>
              <w:t xml:space="preserve"> do direito de petição, voz e voto na forma deste Edital</w:t>
            </w:r>
            <w:r w:rsidR="00841691">
              <w:rPr>
                <w:rFonts w:ascii="Garamond" w:eastAsia="Times New Roman" w:hAnsi="Garamond" w:cs="Arial"/>
                <w:lang w:eastAsia="pt-BR"/>
              </w:rPr>
              <w:t xml:space="preserve"> ou houver requerimento específico para que o valor desmembrado seja considerado em nome do adquirente do título</w:t>
            </w:r>
            <w:r w:rsidRPr="00BC260D">
              <w:rPr>
                <w:rFonts w:ascii="Garamond" w:eastAsia="Times New Roman" w:hAnsi="Garamond" w:cs="Arial"/>
                <w:lang w:eastAsia="pt-BR"/>
              </w:rPr>
              <w:t xml:space="preserve">; </w:t>
            </w:r>
          </w:p>
          <w:p w14:paraId="038F99A6" w14:textId="77777777" w:rsidR="002D42E7" w:rsidRPr="00BC260D" w:rsidRDefault="002D42E7" w:rsidP="0061560B">
            <w:pPr>
              <w:spacing w:after="0"/>
              <w:jc w:val="both"/>
              <w:rPr>
                <w:rFonts w:ascii="Garamond" w:eastAsia="Times New Roman" w:hAnsi="Garamond" w:cs="Arial"/>
                <w:lang w:eastAsia="pt-BR"/>
              </w:rPr>
            </w:pPr>
          </w:p>
          <w:p w14:paraId="362BE03E" w14:textId="77777777" w:rsidR="0012400C" w:rsidRDefault="00CF54AC" w:rsidP="0061560B">
            <w:pPr>
              <w:spacing w:after="0"/>
              <w:jc w:val="both"/>
              <w:rPr>
                <w:rFonts w:ascii="Garamond" w:eastAsia="Times New Roman" w:hAnsi="Garamond" w:cs="Arial"/>
                <w:lang w:eastAsia="pt-BR"/>
              </w:rPr>
            </w:pPr>
            <w:r w:rsidRPr="00BC260D">
              <w:rPr>
                <w:rFonts w:ascii="Garamond" w:eastAsia="Times New Roman" w:hAnsi="Garamond" w:cs="Arial"/>
                <w:b/>
                <w:lang w:eastAsia="pt-BR"/>
              </w:rPr>
              <w:t>(vii</w:t>
            </w:r>
            <w:r w:rsidR="00893CD1">
              <w:rPr>
                <w:rFonts w:ascii="Garamond" w:eastAsia="Times New Roman" w:hAnsi="Garamond" w:cs="Arial"/>
                <w:b/>
                <w:lang w:eastAsia="pt-BR"/>
              </w:rPr>
              <w:t>i</w:t>
            </w:r>
            <w:r w:rsidRPr="00BC260D">
              <w:rPr>
                <w:rFonts w:ascii="Garamond" w:eastAsia="Times New Roman" w:hAnsi="Garamond" w:cs="Arial"/>
                <w:b/>
                <w:lang w:eastAsia="pt-BR"/>
              </w:rPr>
              <w:t xml:space="preserve">) </w:t>
            </w:r>
            <w:r w:rsidR="00BF76CC" w:rsidRPr="00BC260D">
              <w:rPr>
                <w:rFonts w:ascii="Garamond" w:eastAsia="Times New Roman" w:hAnsi="Garamond" w:cs="Arial"/>
                <w:lang w:eastAsia="pt-BR"/>
              </w:rPr>
              <w:t xml:space="preserve">Na hipótese de a Assembleia Geral de Credores – AGC não ser instalada em primeira convocação (AGC 1), os credores que não atenderam o prazo previsto no item (i) para </w:t>
            </w:r>
            <w:r w:rsidR="00764249" w:rsidRPr="00BC260D">
              <w:rPr>
                <w:rFonts w:ascii="Garamond" w:eastAsia="Times New Roman" w:hAnsi="Garamond" w:cs="Arial"/>
                <w:lang w:eastAsia="pt-BR"/>
              </w:rPr>
              <w:t>participarem d</w:t>
            </w:r>
            <w:r w:rsidR="00BF76CC" w:rsidRPr="00BC260D">
              <w:rPr>
                <w:rFonts w:ascii="Garamond" w:eastAsia="Times New Roman" w:hAnsi="Garamond" w:cs="Arial"/>
                <w:lang w:eastAsia="pt-BR"/>
              </w:rPr>
              <w:t>a AGC 1, poderão promover a individualização dentro do prazo do ite</w:t>
            </w:r>
            <w:r w:rsidR="004E7E34" w:rsidRPr="00BC260D">
              <w:rPr>
                <w:rFonts w:ascii="Garamond" w:eastAsia="Times New Roman" w:hAnsi="Garamond" w:cs="Arial"/>
                <w:lang w:eastAsia="pt-BR"/>
              </w:rPr>
              <w:t>m</w:t>
            </w:r>
            <w:r w:rsidR="00BF76CC" w:rsidRPr="00BC260D">
              <w:rPr>
                <w:rFonts w:ascii="Garamond" w:eastAsia="Times New Roman" w:hAnsi="Garamond" w:cs="Arial"/>
                <w:lang w:eastAsia="pt-BR"/>
              </w:rPr>
              <w:t xml:space="preserve"> (i) levando-se em conta a data prevista para a </w:t>
            </w:r>
            <w:r w:rsidR="004E7E34" w:rsidRPr="00BC260D">
              <w:rPr>
                <w:rFonts w:ascii="Garamond" w:eastAsia="Times New Roman" w:hAnsi="Garamond" w:cs="Arial"/>
                <w:lang w:eastAsia="pt-BR"/>
              </w:rPr>
              <w:t xml:space="preserve">segunda convocação da </w:t>
            </w:r>
            <w:r w:rsidR="0018129E">
              <w:rPr>
                <w:rFonts w:ascii="Garamond" w:eastAsia="Times New Roman" w:hAnsi="Garamond" w:cs="Arial"/>
                <w:lang w:eastAsia="pt-BR"/>
              </w:rPr>
              <w:t xml:space="preserve">AGC (AGC 2). Caso o prazo para o desmembramento do crédito </w:t>
            </w:r>
            <w:r w:rsidR="00BF76CC" w:rsidRPr="00BC260D">
              <w:rPr>
                <w:rFonts w:ascii="Garamond" w:eastAsia="Times New Roman" w:hAnsi="Garamond" w:cs="Arial"/>
                <w:lang w:eastAsia="pt-BR"/>
              </w:rPr>
              <w:t xml:space="preserve">para a AGC 2 se finde antes da data da AGC 1, a documentação apresentada não será considerada para a AGC 1. Os credores </w:t>
            </w:r>
            <w:r w:rsidR="0018129E">
              <w:rPr>
                <w:rFonts w:ascii="Garamond" w:eastAsia="Times New Roman" w:hAnsi="Garamond" w:cs="Arial"/>
                <w:lang w:eastAsia="pt-BR"/>
              </w:rPr>
              <w:t xml:space="preserve">investidores </w:t>
            </w:r>
            <w:r w:rsidR="00BF76CC" w:rsidRPr="00BC260D">
              <w:rPr>
                <w:rFonts w:ascii="Garamond" w:eastAsia="Times New Roman" w:hAnsi="Garamond" w:cs="Arial"/>
                <w:lang w:eastAsia="pt-BR"/>
              </w:rPr>
              <w:t xml:space="preserve">que não </w:t>
            </w:r>
            <w:r w:rsidR="0018129E">
              <w:rPr>
                <w:rFonts w:ascii="Garamond" w:eastAsia="Times New Roman" w:hAnsi="Garamond" w:cs="Arial"/>
                <w:lang w:eastAsia="pt-BR"/>
              </w:rPr>
              <w:t xml:space="preserve">desmembrarem </w:t>
            </w:r>
            <w:r w:rsidR="00BF76CC" w:rsidRPr="00BC260D">
              <w:rPr>
                <w:rFonts w:ascii="Garamond" w:eastAsia="Times New Roman" w:hAnsi="Garamond" w:cs="Arial"/>
                <w:lang w:eastAsia="pt-BR"/>
              </w:rPr>
              <w:t>os seus créditos para a</w:t>
            </w:r>
            <w:r w:rsidR="004E7E34" w:rsidRPr="00BC260D">
              <w:rPr>
                <w:rFonts w:ascii="Garamond" w:eastAsia="Times New Roman" w:hAnsi="Garamond" w:cs="Arial"/>
                <w:lang w:eastAsia="pt-BR"/>
              </w:rPr>
              <w:t>s</w:t>
            </w:r>
            <w:r w:rsidR="00BF76CC" w:rsidRPr="00BC260D">
              <w:rPr>
                <w:rFonts w:ascii="Garamond" w:eastAsia="Times New Roman" w:hAnsi="Garamond" w:cs="Arial"/>
                <w:lang w:eastAsia="pt-BR"/>
              </w:rPr>
              <w:t xml:space="preserve"> AGC’s 1 e 2, poderão promover tal </w:t>
            </w:r>
            <w:r w:rsidR="0018129E">
              <w:rPr>
                <w:rFonts w:ascii="Garamond" w:eastAsia="Times New Roman" w:hAnsi="Garamond" w:cs="Arial"/>
                <w:lang w:eastAsia="pt-BR"/>
              </w:rPr>
              <w:t>desmembramento</w:t>
            </w:r>
            <w:r w:rsidR="00BF76CC" w:rsidRPr="00BC260D">
              <w:rPr>
                <w:rFonts w:ascii="Garamond" w:eastAsia="Times New Roman" w:hAnsi="Garamond" w:cs="Arial"/>
                <w:lang w:eastAsia="pt-BR"/>
              </w:rPr>
              <w:t>, dentro do prazo do ite</w:t>
            </w:r>
            <w:r w:rsidR="004E7E34" w:rsidRPr="00BC260D">
              <w:rPr>
                <w:rFonts w:ascii="Garamond" w:eastAsia="Times New Roman" w:hAnsi="Garamond" w:cs="Arial"/>
                <w:lang w:eastAsia="pt-BR"/>
              </w:rPr>
              <w:t>m</w:t>
            </w:r>
            <w:r w:rsidR="00BF76CC" w:rsidRPr="00BC260D">
              <w:rPr>
                <w:rFonts w:ascii="Garamond" w:eastAsia="Times New Roman" w:hAnsi="Garamond" w:cs="Arial"/>
                <w:lang w:eastAsia="pt-BR"/>
              </w:rPr>
              <w:t xml:space="preserve"> (i), levando-se em conta a data marcada para a retomada da AGC em continuação, caso tenha ocorrido a suspensão da Assembleia, observando-se as regras anteriores. </w:t>
            </w:r>
          </w:p>
          <w:p w14:paraId="4B72861B" w14:textId="77777777" w:rsidR="002D42E7" w:rsidRPr="00BC260D" w:rsidRDefault="002D42E7" w:rsidP="0061560B">
            <w:pPr>
              <w:spacing w:after="0"/>
              <w:jc w:val="both"/>
              <w:rPr>
                <w:rFonts w:ascii="Garamond" w:eastAsia="Times New Roman" w:hAnsi="Garamond" w:cs="Arial"/>
                <w:lang w:eastAsia="pt-BR"/>
              </w:rPr>
            </w:pPr>
          </w:p>
          <w:p w14:paraId="6820C4FA" w14:textId="4C31A7F3" w:rsidR="00EB27DC" w:rsidRDefault="0018129E" w:rsidP="0061560B">
            <w:pPr>
              <w:spacing w:after="0"/>
              <w:jc w:val="both"/>
              <w:rPr>
                <w:rFonts w:ascii="Garamond" w:eastAsia="Times New Roman" w:hAnsi="Garamond" w:cs="Arial"/>
                <w:lang w:eastAsia="pt-BR"/>
              </w:rPr>
            </w:pPr>
            <w:r>
              <w:rPr>
                <w:rFonts w:ascii="Garamond" w:eastAsia="Times New Roman" w:hAnsi="Garamond" w:cs="Arial"/>
                <w:b/>
                <w:lang w:eastAsia="pt-BR"/>
              </w:rPr>
              <w:t>(</w:t>
            </w:r>
            <w:r w:rsidR="0012400C" w:rsidRPr="00BC260D">
              <w:rPr>
                <w:rFonts w:ascii="Garamond" w:eastAsia="Times New Roman" w:hAnsi="Garamond" w:cs="Arial"/>
                <w:b/>
                <w:lang w:eastAsia="pt-BR"/>
              </w:rPr>
              <w:t>x)</w:t>
            </w:r>
            <w:r w:rsidR="0012400C" w:rsidRPr="00BC260D">
              <w:rPr>
                <w:rFonts w:ascii="Garamond" w:eastAsia="Times New Roman" w:hAnsi="Garamond" w:cs="Arial"/>
                <w:lang w:eastAsia="pt-BR"/>
              </w:rPr>
              <w:t xml:space="preserve"> </w:t>
            </w:r>
            <w:r w:rsidRPr="0018129E">
              <w:rPr>
                <w:rFonts w:ascii="Garamond" w:eastAsia="Times New Roman" w:hAnsi="Garamond" w:cs="Arial"/>
                <w:b/>
                <w:lang w:eastAsia="pt-BR"/>
              </w:rPr>
              <w:t xml:space="preserve">O desmembramento </w:t>
            </w:r>
            <w:r w:rsidR="001812EC" w:rsidRPr="0018129E">
              <w:rPr>
                <w:rFonts w:ascii="Garamond" w:eastAsia="Times New Roman" w:hAnsi="Garamond" w:cs="Arial"/>
                <w:b/>
                <w:lang w:eastAsia="pt-BR"/>
              </w:rPr>
              <w:t>d</w:t>
            </w:r>
            <w:r w:rsidRPr="0018129E">
              <w:rPr>
                <w:rFonts w:ascii="Garamond" w:eastAsia="Times New Roman" w:hAnsi="Garamond" w:cs="Arial"/>
                <w:b/>
                <w:lang w:eastAsia="pt-BR"/>
              </w:rPr>
              <w:t>e Credor Investidor</w:t>
            </w:r>
            <w:r w:rsidR="001812EC" w:rsidRPr="0018129E">
              <w:rPr>
                <w:rFonts w:ascii="Garamond" w:eastAsia="Times New Roman" w:hAnsi="Garamond" w:cs="Arial"/>
                <w:b/>
                <w:lang w:eastAsia="pt-BR"/>
              </w:rPr>
              <w:t xml:space="preserve"> nos termos deste edital não afasta a necessidade de o </w:t>
            </w:r>
            <w:r w:rsidRPr="0018129E">
              <w:rPr>
                <w:rFonts w:ascii="Garamond" w:eastAsia="Times New Roman" w:hAnsi="Garamond" w:cs="Arial"/>
                <w:b/>
                <w:lang w:eastAsia="pt-BR"/>
              </w:rPr>
              <w:t>credor</w:t>
            </w:r>
            <w:r w:rsidR="001812EC" w:rsidRPr="0018129E">
              <w:rPr>
                <w:rFonts w:ascii="Garamond" w:eastAsia="Times New Roman" w:hAnsi="Garamond" w:cs="Arial"/>
                <w:b/>
                <w:lang w:eastAsia="pt-BR"/>
              </w:rPr>
              <w:t xml:space="preserve"> observar os termos e condições previstos no edital convocatório da Assembleia Geral de Credores, para validar a sua participação no conclave, notadamente os procedimentos e prazos para a apresentação de procuração e para habilitação prévia</w:t>
            </w:r>
            <w:r w:rsidRPr="0018129E">
              <w:rPr>
                <w:rFonts w:ascii="Garamond" w:eastAsia="Times New Roman" w:hAnsi="Garamond" w:cs="Arial"/>
                <w:b/>
                <w:lang w:eastAsia="pt-BR"/>
              </w:rPr>
              <w:t xml:space="preserve"> de AGC virtual</w:t>
            </w:r>
            <w:r w:rsidR="001812EC" w:rsidRPr="00BC260D">
              <w:rPr>
                <w:rFonts w:ascii="Garamond" w:eastAsia="Times New Roman" w:hAnsi="Garamond" w:cs="Arial"/>
                <w:lang w:eastAsia="pt-BR"/>
              </w:rPr>
              <w:t>.</w:t>
            </w:r>
            <w:r w:rsidR="00841691">
              <w:rPr>
                <w:rFonts w:ascii="Garamond" w:eastAsia="Times New Roman" w:hAnsi="Garamond" w:cs="Arial"/>
                <w:lang w:eastAsia="pt-BR"/>
              </w:rPr>
              <w:t xml:space="preserve"> </w:t>
            </w:r>
          </w:p>
          <w:p w14:paraId="31735227" w14:textId="77777777" w:rsidR="00F130FB" w:rsidRDefault="00F130FB" w:rsidP="0061560B">
            <w:pPr>
              <w:spacing w:after="0"/>
              <w:jc w:val="both"/>
              <w:rPr>
                <w:rFonts w:ascii="Garamond" w:eastAsia="Times New Roman" w:hAnsi="Garamond" w:cs="Arial"/>
                <w:lang w:eastAsia="pt-BR"/>
              </w:rPr>
            </w:pPr>
          </w:p>
          <w:p w14:paraId="30236049" w14:textId="77777777" w:rsidR="00F130FB" w:rsidRPr="00BC260D" w:rsidRDefault="00F130FB" w:rsidP="0061560B">
            <w:pPr>
              <w:spacing w:after="0"/>
              <w:jc w:val="both"/>
              <w:rPr>
                <w:rFonts w:ascii="Garamond" w:eastAsia="Times New Roman" w:hAnsi="Garamond" w:cs="Arial"/>
                <w:lang w:eastAsia="pt-BR"/>
              </w:rPr>
            </w:pPr>
          </w:p>
          <w:p w14:paraId="629128AD" w14:textId="0E00626D" w:rsidR="00EB27DC" w:rsidRDefault="00764249" w:rsidP="0061560B">
            <w:pPr>
              <w:spacing w:after="0"/>
              <w:jc w:val="both"/>
              <w:rPr>
                <w:rFonts w:ascii="Garamond" w:eastAsia="Times New Roman" w:hAnsi="Garamond" w:cs="Arial"/>
                <w:lang w:eastAsia="pt-BR"/>
              </w:rPr>
            </w:pPr>
            <w:r w:rsidRPr="00BC260D">
              <w:rPr>
                <w:rFonts w:ascii="Garamond" w:eastAsia="Times New Roman" w:hAnsi="Garamond" w:cs="Arial"/>
                <w:b/>
                <w:lang w:eastAsia="pt-BR"/>
              </w:rPr>
              <w:t>(x</w:t>
            </w:r>
            <w:r w:rsidR="0018129E">
              <w:rPr>
                <w:rFonts w:ascii="Garamond" w:eastAsia="Times New Roman" w:hAnsi="Garamond" w:cs="Arial"/>
                <w:b/>
                <w:lang w:eastAsia="pt-BR"/>
              </w:rPr>
              <w:t>i</w:t>
            </w:r>
            <w:r w:rsidRPr="00BC260D">
              <w:rPr>
                <w:rFonts w:ascii="Garamond" w:eastAsia="Times New Roman" w:hAnsi="Garamond" w:cs="Arial"/>
                <w:b/>
                <w:lang w:eastAsia="pt-BR"/>
              </w:rPr>
              <w:t>)</w:t>
            </w:r>
            <w:r w:rsidRPr="00BC260D">
              <w:rPr>
                <w:rFonts w:ascii="Garamond" w:eastAsia="Times New Roman" w:hAnsi="Garamond" w:cs="Arial"/>
                <w:lang w:eastAsia="pt-BR"/>
              </w:rPr>
              <w:t xml:space="preserve"> </w:t>
            </w:r>
            <w:r w:rsidR="0012400C" w:rsidRPr="00BC260D">
              <w:rPr>
                <w:rFonts w:ascii="Garamond" w:eastAsia="Times New Roman" w:hAnsi="Garamond" w:cs="Arial"/>
                <w:lang w:eastAsia="pt-BR"/>
              </w:rPr>
              <w:t>O presente edital</w:t>
            </w:r>
            <w:r w:rsidR="001812EC" w:rsidRPr="00BC260D">
              <w:rPr>
                <w:rFonts w:ascii="Garamond" w:eastAsia="Times New Roman" w:hAnsi="Garamond" w:cs="Arial"/>
                <w:lang w:eastAsia="pt-BR"/>
              </w:rPr>
              <w:t>,</w:t>
            </w:r>
            <w:r w:rsidR="0012400C" w:rsidRPr="00BC260D">
              <w:rPr>
                <w:rFonts w:ascii="Garamond" w:eastAsia="Times New Roman" w:hAnsi="Garamond" w:cs="Arial"/>
                <w:lang w:eastAsia="pt-BR"/>
              </w:rPr>
              <w:t xml:space="preserve"> seus anexos</w:t>
            </w:r>
            <w:r w:rsidR="001812EC" w:rsidRPr="00BC260D">
              <w:rPr>
                <w:rFonts w:ascii="Garamond" w:eastAsia="Times New Roman" w:hAnsi="Garamond" w:cs="Arial"/>
                <w:lang w:eastAsia="pt-BR"/>
              </w:rPr>
              <w:t xml:space="preserve"> e outros documentos pertinentes à recuperação judicial</w:t>
            </w:r>
            <w:r w:rsidR="0012400C" w:rsidRPr="00BC260D">
              <w:rPr>
                <w:rFonts w:ascii="Garamond" w:eastAsia="Times New Roman" w:hAnsi="Garamond" w:cs="Arial"/>
                <w:lang w:eastAsia="pt-BR"/>
              </w:rPr>
              <w:t xml:space="preserve"> serão disponibilizados </w:t>
            </w:r>
            <w:r w:rsidR="0012400C" w:rsidRPr="00BC260D">
              <w:rPr>
                <w:rFonts w:ascii="Garamond" w:eastAsia="Times New Roman" w:hAnsi="Garamond" w:cs="Arial"/>
                <w:lang w:eastAsia="pt-BR"/>
              </w:rPr>
              <w:lastRenderedPageBreak/>
              <w:t>no site do Administrador Judicial</w:t>
            </w:r>
            <w:r w:rsidR="0018129E">
              <w:rPr>
                <w:rFonts w:ascii="Garamond" w:eastAsia="Times New Roman" w:hAnsi="Garamond" w:cs="Arial"/>
                <w:lang w:eastAsia="pt-BR"/>
              </w:rPr>
              <w:t xml:space="preserve"> Conjunta</w:t>
            </w:r>
            <w:r w:rsidR="0012400C" w:rsidRPr="00BC260D">
              <w:rPr>
                <w:rFonts w:ascii="Garamond" w:eastAsia="Times New Roman" w:hAnsi="Garamond" w:cs="Arial"/>
                <w:lang w:eastAsia="pt-BR"/>
              </w:rPr>
              <w:t xml:space="preserve"> (</w:t>
            </w:r>
            <w:hyperlink r:id="rId8" w:history="1">
              <w:r w:rsidR="00613A70" w:rsidRPr="00735E32">
                <w:rPr>
                  <w:rStyle w:val="Hyperlink"/>
                </w:rPr>
                <w:t>https://psvar.com.br/recuperacao-judicial/grupo-americanas/</w:t>
              </w:r>
            </w:hyperlink>
            <w:r w:rsidR="0012400C" w:rsidRPr="00BC260D">
              <w:rPr>
                <w:rFonts w:ascii="Garamond" w:eastAsia="Times New Roman" w:hAnsi="Garamond" w:cs="Arial"/>
                <w:lang w:eastAsia="pt-BR"/>
              </w:rPr>
              <w:t xml:space="preserve">), podendo também ser solicitados pelo e-mail já indicado. </w:t>
            </w:r>
          </w:p>
          <w:p w14:paraId="3FCCABD7" w14:textId="77777777" w:rsidR="00F039D5" w:rsidRPr="00BC260D" w:rsidRDefault="00F039D5" w:rsidP="0061560B">
            <w:pPr>
              <w:spacing w:after="0"/>
              <w:jc w:val="both"/>
              <w:rPr>
                <w:rFonts w:ascii="Garamond" w:eastAsia="Times New Roman" w:hAnsi="Garamond" w:cs="Arial"/>
                <w:lang w:eastAsia="pt-BR"/>
              </w:rPr>
            </w:pPr>
          </w:p>
          <w:p w14:paraId="4DFDE672" w14:textId="77777777" w:rsidR="0012400C" w:rsidRPr="00BC260D" w:rsidRDefault="00CF54AC" w:rsidP="0061560B">
            <w:pPr>
              <w:spacing w:after="0"/>
              <w:jc w:val="both"/>
              <w:rPr>
                <w:rFonts w:ascii="Garamond" w:eastAsia="Times New Roman" w:hAnsi="Garamond" w:cs="Arial"/>
                <w:lang w:eastAsia="pt-BR"/>
              </w:rPr>
            </w:pPr>
            <w:r w:rsidRPr="00BC260D">
              <w:rPr>
                <w:rFonts w:ascii="Garamond" w:eastAsia="Times New Roman" w:hAnsi="Garamond" w:cs="Arial"/>
                <w:lang w:eastAsia="pt-BR"/>
              </w:rPr>
              <w:t>Em caso de eventual divergência entre a versão original deste edital em</w:t>
            </w:r>
            <w:r w:rsidR="00BF76CC" w:rsidRPr="00BC260D">
              <w:rPr>
                <w:rFonts w:ascii="Garamond" w:eastAsia="Times New Roman" w:hAnsi="Garamond" w:cs="Arial"/>
                <w:lang w:eastAsia="pt-BR"/>
              </w:rPr>
              <w:t xml:space="preserve"> Português e aquela vertida par</w:t>
            </w:r>
            <w:r w:rsidRPr="00BC260D">
              <w:rPr>
                <w:rFonts w:ascii="Garamond" w:eastAsia="Times New Roman" w:hAnsi="Garamond" w:cs="Arial"/>
                <w:lang w:eastAsia="pt-BR"/>
              </w:rPr>
              <w:t>a</w:t>
            </w:r>
            <w:r w:rsidR="00BF76CC" w:rsidRPr="00BC260D">
              <w:rPr>
                <w:rFonts w:ascii="Garamond" w:eastAsia="Times New Roman" w:hAnsi="Garamond" w:cs="Arial"/>
                <w:lang w:eastAsia="pt-BR"/>
              </w:rPr>
              <w:t xml:space="preserve"> </w:t>
            </w:r>
            <w:r w:rsidRPr="00BC260D">
              <w:rPr>
                <w:rFonts w:ascii="Garamond" w:eastAsia="Times New Roman" w:hAnsi="Garamond" w:cs="Arial"/>
                <w:lang w:eastAsia="pt-BR"/>
              </w:rPr>
              <w:t xml:space="preserve">o inglês, prevalecerá a primeira. </w:t>
            </w:r>
            <w:r w:rsidR="00151081" w:rsidRPr="00151081">
              <w:rPr>
                <w:rFonts w:ascii="Garamond" w:eastAsia="Times New Roman" w:hAnsi="Garamond" w:cs="Arial"/>
                <w:lang w:eastAsia="pt-BR"/>
              </w:rPr>
              <w:t xml:space="preserve">Cientes de que este Juízo funciona na Av. Erasmo Braga, nº 115, sala 719 – Lâmina Central, Centro, Rio de Janeiro. </w:t>
            </w:r>
          </w:p>
          <w:p w14:paraId="207E8652" w14:textId="77777777" w:rsidR="00CF54AC" w:rsidRPr="00BC260D" w:rsidRDefault="00CF54AC" w:rsidP="0061560B">
            <w:pPr>
              <w:spacing w:after="0"/>
              <w:jc w:val="both"/>
              <w:rPr>
                <w:rFonts w:ascii="Garamond" w:eastAsia="Times New Roman" w:hAnsi="Garamond" w:cs="Arial"/>
                <w:lang w:eastAsia="pt-BR"/>
              </w:rPr>
            </w:pPr>
          </w:p>
        </w:tc>
        <w:tc>
          <w:tcPr>
            <w:tcW w:w="5118" w:type="dxa"/>
          </w:tcPr>
          <w:p w14:paraId="30F3C8A3" w14:textId="6CD0AA18" w:rsidR="00722D91" w:rsidRPr="00BC260D" w:rsidRDefault="00722D91" w:rsidP="0061560B">
            <w:pPr>
              <w:keepNext/>
              <w:autoSpaceDE w:val="0"/>
              <w:autoSpaceDN w:val="0"/>
              <w:adjustRightInd w:val="0"/>
              <w:spacing w:after="0" w:line="240" w:lineRule="auto"/>
              <w:ind w:left="110"/>
              <w:jc w:val="both"/>
              <w:outlineLvl w:val="0"/>
              <w:rPr>
                <w:rFonts w:ascii="Garamond" w:eastAsia="Times New Roman" w:hAnsi="Garamond" w:cs="Arial"/>
                <w:b/>
                <w:bCs/>
                <w:lang w:val="en-GB" w:eastAsia="pt-BR"/>
              </w:rPr>
            </w:pPr>
            <w:r w:rsidRPr="00BC260D">
              <w:rPr>
                <w:rFonts w:ascii="Garamond" w:eastAsia="Times New Roman" w:hAnsi="Garamond" w:cs="Arial"/>
                <w:b/>
                <w:bCs/>
                <w:lang w:val="en-GB" w:eastAsia="pt-BR"/>
              </w:rPr>
              <w:lastRenderedPageBreak/>
              <w:t xml:space="preserve">PUBLIC ANNOUNCEMENT </w:t>
            </w:r>
            <w:r w:rsidR="00D771B2" w:rsidRPr="00D771B2">
              <w:rPr>
                <w:rFonts w:ascii="Garamond" w:eastAsia="Times New Roman" w:hAnsi="Garamond" w:cs="Arial"/>
                <w:b/>
                <w:bCs/>
                <w:lang w:val="en-GB" w:eastAsia="pt-BR"/>
              </w:rPr>
              <w:t xml:space="preserve">OF </w:t>
            </w:r>
            <w:r w:rsidR="002A6D99">
              <w:rPr>
                <w:rFonts w:ascii="Garamond" w:eastAsia="Times New Roman" w:hAnsi="Garamond" w:cs="Arial"/>
                <w:b/>
                <w:bCs/>
                <w:lang w:val="en-GB" w:eastAsia="pt-BR"/>
              </w:rPr>
              <w:t>INDIVIDUALIZATION</w:t>
            </w:r>
            <w:r w:rsidR="00D771B2" w:rsidRPr="00D771B2">
              <w:rPr>
                <w:rFonts w:ascii="Garamond" w:eastAsia="Times New Roman" w:hAnsi="Garamond" w:cs="Arial"/>
                <w:b/>
                <w:bCs/>
                <w:lang w:val="en-GB" w:eastAsia="pt-BR"/>
              </w:rPr>
              <w:t xml:space="preserve"> OF INVESTORS</w:t>
            </w:r>
            <w:r w:rsidR="002A6D99">
              <w:rPr>
                <w:rFonts w:ascii="Garamond" w:eastAsia="Times New Roman" w:hAnsi="Garamond" w:cs="Arial"/>
                <w:b/>
                <w:bCs/>
                <w:lang w:val="en-GB" w:eastAsia="pt-BR"/>
              </w:rPr>
              <w:t xml:space="preserve"> </w:t>
            </w:r>
            <w:r w:rsidR="002A6D99" w:rsidRPr="00D771B2">
              <w:rPr>
                <w:rFonts w:ascii="Garamond" w:eastAsia="Times New Roman" w:hAnsi="Garamond" w:cs="Arial"/>
                <w:b/>
                <w:bCs/>
                <w:lang w:val="en-GB" w:eastAsia="pt-BR"/>
              </w:rPr>
              <w:t>CREDITORS</w:t>
            </w:r>
            <w:r w:rsidR="00D771B2" w:rsidRPr="00D771B2">
              <w:rPr>
                <w:rFonts w:ascii="Garamond" w:eastAsia="Times New Roman" w:hAnsi="Garamond" w:cs="Arial"/>
                <w:b/>
                <w:bCs/>
                <w:lang w:val="en-GB" w:eastAsia="pt-BR"/>
              </w:rPr>
              <w:t xml:space="preserve"> OF DEBT SECURITIES ISSUED BY AMERICANAS</w:t>
            </w:r>
            <w:r w:rsidR="002D2C1D">
              <w:rPr>
                <w:rFonts w:ascii="Garamond" w:eastAsia="Times New Roman" w:hAnsi="Garamond" w:cs="Arial"/>
                <w:b/>
                <w:bCs/>
                <w:lang w:val="en-GB" w:eastAsia="pt-BR"/>
              </w:rPr>
              <w:t xml:space="preserve"> GROUP</w:t>
            </w:r>
          </w:p>
          <w:p w14:paraId="25A50EEC" w14:textId="77777777" w:rsidR="00E8352B" w:rsidRDefault="00E8352B" w:rsidP="0061560B">
            <w:pPr>
              <w:pStyle w:val="PargrafodaLista"/>
              <w:spacing w:after="0" w:line="240" w:lineRule="auto"/>
              <w:ind w:left="1080"/>
              <w:jc w:val="both"/>
              <w:rPr>
                <w:rFonts w:ascii="Garamond" w:eastAsia="Times New Roman" w:hAnsi="Garamond" w:cs="Arial"/>
                <w:lang w:eastAsia="pt-BR"/>
              </w:rPr>
            </w:pPr>
          </w:p>
          <w:p w14:paraId="0330EF79" w14:textId="3633DD81" w:rsidR="001C6831" w:rsidRPr="00774A78" w:rsidRDefault="001C6831" w:rsidP="0061560B">
            <w:pPr>
              <w:spacing w:after="0" w:line="240" w:lineRule="auto"/>
              <w:jc w:val="both"/>
              <w:rPr>
                <w:rFonts w:ascii="Garamond" w:hAnsi="Garamond" w:cs="Times New Roman"/>
              </w:rPr>
            </w:pPr>
            <w:r w:rsidRPr="00774A78">
              <w:rPr>
                <w:rFonts w:ascii="Garamond" w:hAnsi="Garamond" w:cs="Times New Roman"/>
              </w:rPr>
              <w:t>THE 4TH BUSINESS COURT OF THE CAPITAL DISTRICT OF THE STATE OF R</w:t>
            </w:r>
            <w:r w:rsidR="002A6D99" w:rsidRPr="00774A78">
              <w:rPr>
                <w:rFonts w:ascii="Garamond" w:hAnsi="Garamond" w:cs="Times New Roman"/>
              </w:rPr>
              <w:t>IO DE JANEIRO, in the records of</w:t>
            </w:r>
            <w:r w:rsidRPr="00774A78">
              <w:rPr>
                <w:rFonts w:ascii="Garamond" w:hAnsi="Garamond" w:cs="Times New Roman"/>
              </w:rPr>
              <w:t xml:space="preserve"> the</w:t>
            </w:r>
          </w:p>
          <w:p w14:paraId="512BAD1A" w14:textId="1BEDA16B" w:rsidR="001C6831" w:rsidRPr="00774A78" w:rsidRDefault="001C6831" w:rsidP="0061560B">
            <w:pPr>
              <w:spacing w:after="0" w:line="240" w:lineRule="auto"/>
              <w:jc w:val="both"/>
              <w:rPr>
                <w:rFonts w:ascii="Garamond" w:hAnsi="Garamond"/>
              </w:rPr>
            </w:pPr>
            <w:r w:rsidRPr="00774A78">
              <w:rPr>
                <w:rFonts w:ascii="Garamond" w:hAnsi="Garamond" w:cs="Times New Roman"/>
              </w:rPr>
              <w:t xml:space="preserve">Judicial </w:t>
            </w:r>
            <w:r w:rsidR="00C72AAC" w:rsidRPr="00C72AAC">
              <w:rPr>
                <w:rFonts w:ascii="Garamond" w:hAnsi="Garamond" w:cs="Times New Roman"/>
              </w:rPr>
              <w:t xml:space="preserve">Reorganization </w:t>
            </w:r>
            <w:r w:rsidR="002A6D99" w:rsidRPr="00774A78">
              <w:rPr>
                <w:rFonts w:ascii="Garamond" w:hAnsi="Garamond" w:cs="Times New Roman"/>
              </w:rPr>
              <w:t>Proceeding</w:t>
            </w:r>
            <w:r w:rsidRPr="00774A78">
              <w:rPr>
                <w:rFonts w:ascii="Garamond" w:hAnsi="Garamond" w:cs="Times New Roman"/>
              </w:rPr>
              <w:t xml:space="preserve"> </w:t>
            </w:r>
            <w:r w:rsidR="00C72AAC">
              <w:rPr>
                <w:rFonts w:ascii="Garamond" w:hAnsi="Garamond" w:cs="Times New Roman"/>
              </w:rPr>
              <w:t>filed by</w:t>
            </w:r>
            <w:r w:rsidR="00C72AAC" w:rsidRPr="00774A78">
              <w:rPr>
                <w:rFonts w:ascii="Garamond" w:hAnsi="Garamond" w:cs="Times New Roman"/>
              </w:rPr>
              <w:t xml:space="preserve"> </w:t>
            </w:r>
            <w:r w:rsidRPr="00774A78">
              <w:rPr>
                <w:rFonts w:ascii="Garamond" w:hAnsi="Garamond" w:cs="Times New Roman"/>
              </w:rPr>
              <w:t xml:space="preserve">the </w:t>
            </w:r>
            <w:r w:rsidR="00C72AAC">
              <w:rPr>
                <w:rFonts w:ascii="Garamond" w:hAnsi="Garamond" w:cs="Times New Roman"/>
              </w:rPr>
              <w:t>companies</w:t>
            </w:r>
            <w:r w:rsidR="00C72AAC" w:rsidRPr="00774A78">
              <w:rPr>
                <w:rFonts w:ascii="Garamond" w:hAnsi="Garamond" w:cs="Times New Roman"/>
              </w:rPr>
              <w:t xml:space="preserve"> </w:t>
            </w:r>
            <w:r w:rsidRPr="00774A78">
              <w:rPr>
                <w:rFonts w:ascii="Garamond" w:hAnsi="Garamond" w:cs="Times New Roman"/>
              </w:rPr>
              <w:t>AMERICANAS S.A, B2W DIGITAL LUZ S.À.R.L, JSM GLOBAL S.À.R.L and ST IMPORTAÇÕES LTDA (Case nº 0803087-20.2023.8.19.0001), makes</w:t>
            </w:r>
            <w:r w:rsidR="002A6D99" w:rsidRPr="00774A78">
              <w:rPr>
                <w:rFonts w:ascii="Garamond" w:hAnsi="Garamond" w:cs="Times New Roman"/>
              </w:rPr>
              <w:t xml:space="preserve"> it</w:t>
            </w:r>
            <w:r w:rsidRPr="00774A78">
              <w:rPr>
                <w:rFonts w:ascii="Garamond" w:hAnsi="Garamond" w:cs="Times New Roman"/>
              </w:rPr>
              <w:t xml:space="preserve"> known that it was autorized that the investor creditors, holders of the debt securities issued by the </w:t>
            </w:r>
            <w:r w:rsidR="00C72AAC" w:rsidRPr="00C72AAC">
              <w:rPr>
                <w:rFonts w:ascii="Garamond" w:hAnsi="Garamond" w:cs="Times New Roman"/>
              </w:rPr>
              <w:t>compan</w:t>
            </w:r>
            <w:r w:rsidR="00C72AAC">
              <w:rPr>
                <w:rFonts w:ascii="Garamond" w:hAnsi="Garamond" w:cs="Times New Roman"/>
              </w:rPr>
              <w:t>ies</w:t>
            </w:r>
            <w:r w:rsidR="00C72AAC" w:rsidRPr="00C72AAC">
              <w:rPr>
                <w:rFonts w:ascii="Garamond" w:hAnsi="Garamond" w:cs="Times New Roman"/>
              </w:rPr>
              <w:t xml:space="preserve"> under reorganization</w:t>
            </w:r>
            <w:r w:rsidR="00C72AAC" w:rsidRPr="00C72AAC" w:rsidDel="00C72AAC">
              <w:rPr>
                <w:rFonts w:ascii="Garamond" w:hAnsi="Garamond" w:cs="Times New Roman"/>
              </w:rPr>
              <w:t xml:space="preserve"> </w:t>
            </w:r>
            <w:r w:rsidRPr="00774A78">
              <w:rPr>
                <w:rFonts w:ascii="Garamond" w:hAnsi="Garamond" w:cs="Times New Roman"/>
              </w:rPr>
              <w:t xml:space="preserve">(or incorporated companies), through </w:t>
            </w:r>
            <w:r w:rsidRPr="00774A78">
              <w:rPr>
                <w:rFonts w:ascii="Garamond" w:hAnsi="Garamond" w:cs="Times New Roman"/>
                <w:b/>
              </w:rPr>
              <w:t xml:space="preserve">(a) </w:t>
            </w:r>
            <w:r w:rsidRPr="00774A78">
              <w:rPr>
                <w:rFonts w:ascii="Garamond" w:hAnsi="Garamond" w:cs="Times New Roman"/>
              </w:rPr>
              <w:t xml:space="preserve">the indenture dated 11/24/2020 (senior notes) issued abroad by B2W Digital Lux S.À.R.L (ISIN: Rule 144A – US05609AAA97 – Regulation S: USL0527QAA15) - , </w:t>
            </w:r>
            <w:r w:rsidR="00774A78" w:rsidRPr="00774A78">
              <w:rPr>
                <w:rFonts w:ascii="Garamond" w:hAnsi="Garamond" w:cs="Times New Roman"/>
              </w:rPr>
              <w:t>whose corresponding</w:t>
            </w:r>
            <w:r w:rsidRPr="00774A78">
              <w:rPr>
                <w:rFonts w:ascii="Garamond" w:hAnsi="Garamond" w:cs="Times New Roman"/>
              </w:rPr>
              <w:t xml:space="preserve"> credit is listed </w:t>
            </w:r>
            <w:r w:rsidR="005133F8">
              <w:rPr>
                <w:rFonts w:ascii="Garamond" w:hAnsi="Garamond" w:cs="Times New Roman"/>
              </w:rPr>
              <w:t>as</w:t>
            </w:r>
            <w:r w:rsidRPr="00774A78">
              <w:rPr>
                <w:rFonts w:ascii="Garamond" w:hAnsi="Garamond" w:cs="Times New Roman"/>
              </w:rPr>
              <w:t xml:space="preserve"> Class III, </w:t>
            </w:r>
            <w:r w:rsidR="00774A78" w:rsidRPr="00774A78">
              <w:rPr>
                <w:rFonts w:ascii="Garamond" w:hAnsi="Garamond" w:cs="Times New Roman"/>
              </w:rPr>
              <w:t>under the</w:t>
            </w:r>
            <w:r w:rsidRPr="00774A78">
              <w:rPr>
                <w:rFonts w:ascii="Garamond" w:hAnsi="Garamond" w:cs="Times New Roman"/>
              </w:rPr>
              <w:t xml:space="preserve"> name of </w:t>
            </w:r>
            <w:r w:rsidR="00774A78" w:rsidRPr="00774A78">
              <w:rPr>
                <w:rFonts w:ascii="Garamond" w:hAnsi="Garamond" w:cs="Times New Roman"/>
              </w:rPr>
              <w:t>its</w:t>
            </w:r>
            <w:r w:rsidRPr="00774A78">
              <w:rPr>
                <w:rFonts w:ascii="Garamond" w:hAnsi="Garamond" w:cs="Times New Roman"/>
              </w:rPr>
              <w:t xml:space="preserve"> trustee Deutsche Bank Trust Company Americas (currently Wilmington Savings Fund Society), in the amount of US$</w:t>
            </w:r>
            <w:r w:rsidR="009B33E4" w:rsidRPr="00774A78">
              <w:rPr>
                <w:rFonts w:ascii="Garamond" w:hAnsi="Garamond" w:cs="Times New Roman"/>
              </w:rPr>
              <w:t xml:space="preserve"> 501.407.569,</w:t>
            </w:r>
            <w:r w:rsidRPr="00774A78">
              <w:rPr>
                <w:rFonts w:ascii="Garamond" w:hAnsi="Garamond" w:cs="Times New Roman"/>
              </w:rPr>
              <w:t xml:space="preserve">44 </w:t>
            </w:r>
            <w:r w:rsidRPr="00774A78">
              <w:rPr>
                <w:rFonts w:ascii="Garamond" w:hAnsi="Garamond" w:cs="Times New Roman"/>
                <w:b/>
              </w:rPr>
              <w:t>(b)</w:t>
            </w:r>
            <w:r w:rsidRPr="00774A78">
              <w:rPr>
                <w:rFonts w:ascii="Garamond" w:hAnsi="Garamond"/>
              </w:rPr>
              <w:t xml:space="preserve"> the indenture dated 10/06/2020 (senior notes) issued abroad by JSM Global S.À.R.L (ISIN: Rule 144A – US46592BAA08 – Regulation S: USL5788AAA99), whose credit is listed</w:t>
            </w:r>
            <w:r w:rsidR="005133F8">
              <w:rPr>
                <w:rFonts w:ascii="Garamond" w:hAnsi="Garamond"/>
              </w:rPr>
              <w:t xml:space="preserve"> as</w:t>
            </w:r>
            <w:r w:rsidRPr="00774A78">
              <w:rPr>
                <w:rFonts w:ascii="Garamond" w:hAnsi="Garamond"/>
              </w:rPr>
              <w:t xml:space="preserve"> Class III, </w:t>
            </w:r>
            <w:r w:rsidR="005133F8" w:rsidRPr="00774A78">
              <w:rPr>
                <w:rFonts w:ascii="Garamond" w:hAnsi="Garamond" w:cs="Times New Roman"/>
              </w:rPr>
              <w:t>under the name of its trustee</w:t>
            </w:r>
            <w:r w:rsidRPr="00774A78">
              <w:rPr>
                <w:rFonts w:ascii="Garamond" w:hAnsi="Garamond"/>
              </w:rPr>
              <w:t xml:space="preserve"> Deutsche Bank Trust Company Americas (currently Wilmington Savings Fund Society), in the amount of US$ 505,551,666.67; </w:t>
            </w:r>
            <w:r w:rsidRPr="00774A78">
              <w:rPr>
                <w:rFonts w:ascii="Garamond" w:hAnsi="Garamond"/>
                <w:b/>
              </w:rPr>
              <w:t xml:space="preserve">(c) </w:t>
            </w:r>
            <w:r w:rsidR="00774A78">
              <w:rPr>
                <w:rFonts w:ascii="Garamond" w:hAnsi="Garamond"/>
              </w:rPr>
              <w:t>Indentures</w:t>
            </w:r>
            <w:r w:rsidRPr="00774A78">
              <w:rPr>
                <w:rFonts w:ascii="Garamond" w:hAnsi="Garamond"/>
              </w:rPr>
              <w:t xml:space="preserve"> of the 5th, 14th, 15th, and 16th Issuance of Debentures (BTOW15, LAMEA4, LAMEA5, and LAMEA6), dated 11/19/2020, 05/18/2020, 05/29/2020, and 09/30/2020, respectively, whose </w:t>
            </w:r>
            <w:r w:rsidR="00774A78">
              <w:rPr>
                <w:rFonts w:ascii="Garamond" w:hAnsi="Garamond"/>
              </w:rPr>
              <w:t xml:space="preserve">corresponding </w:t>
            </w:r>
            <w:r w:rsidRPr="00774A78">
              <w:rPr>
                <w:rFonts w:ascii="Garamond" w:hAnsi="Garamond"/>
              </w:rPr>
              <w:t xml:space="preserve">credits are listed </w:t>
            </w:r>
            <w:r w:rsidR="005133F8">
              <w:rPr>
                <w:rFonts w:ascii="Garamond" w:hAnsi="Garamond"/>
              </w:rPr>
              <w:t>as</w:t>
            </w:r>
            <w:r w:rsidRPr="00774A78">
              <w:rPr>
                <w:rFonts w:ascii="Garamond" w:hAnsi="Garamond"/>
              </w:rPr>
              <w:t xml:space="preserve"> Class III, </w:t>
            </w:r>
            <w:r w:rsidR="00774A78" w:rsidRPr="00774A78">
              <w:rPr>
                <w:rFonts w:ascii="Garamond" w:hAnsi="Garamond" w:cs="Times New Roman"/>
              </w:rPr>
              <w:t>under the name of its trustee</w:t>
            </w:r>
            <w:r w:rsidRPr="00774A78">
              <w:rPr>
                <w:rFonts w:ascii="Garamond" w:hAnsi="Garamond"/>
              </w:rPr>
              <w:t xml:space="preserve"> Pentágono Distribuidora de Títulos e Valores Mobiliários, in the amounts of </w:t>
            </w:r>
            <w:r w:rsidR="00290C07" w:rsidRPr="00774A78">
              <w:rPr>
                <w:rFonts w:ascii="Garamond" w:hAnsi="Garamond"/>
              </w:rPr>
              <w:t>R$ 489.126.</w:t>
            </w:r>
            <w:r w:rsidRPr="00774A78">
              <w:rPr>
                <w:rFonts w:ascii="Garamond" w:hAnsi="Garamond"/>
              </w:rPr>
              <w:t>43</w:t>
            </w:r>
            <w:r w:rsidR="00290C07" w:rsidRPr="00774A78">
              <w:rPr>
                <w:rFonts w:ascii="Garamond" w:hAnsi="Garamond"/>
              </w:rPr>
              <w:t>2,95; R$ 512.338.208,00; R$ 509.145.832,00; and R$ 350.810.954,</w:t>
            </w:r>
            <w:r w:rsidRPr="00774A78">
              <w:rPr>
                <w:rFonts w:ascii="Garamond" w:hAnsi="Garamond"/>
              </w:rPr>
              <w:t xml:space="preserve">45, respectively; </w:t>
            </w:r>
            <w:r w:rsidRPr="00774A78">
              <w:rPr>
                <w:rFonts w:ascii="Garamond" w:hAnsi="Garamond"/>
                <w:b/>
              </w:rPr>
              <w:t xml:space="preserve">(d) </w:t>
            </w:r>
            <w:r w:rsidR="00774A78">
              <w:rPr>
                <w:rFonts w:ascii="Garamond" w:hAnsi="Garamond"/>
              </w:rPr>
              <w:t>Indenture</w:t>
            </w:r>
            <w:r w:rsidRPr="00774A78">
              <w:rPr>
                <w:rFonts w:ascii="Garamond" w:hAnsi="Garamond"/>
              </w:rPr>
              <w:t xml:space="preserve"> of the 17th Issuance of Debentures (LAMEA7), dated 06/22/2022, whose credit is listed </w:t>
            </w:r>
            <w:r w:rsidR="005133F8">
              <w:rPr>
                <w:rFonts w:ascii="Garamond" w:hAnsi="Garamond"/>
              </w:rPr>
              <w:t>as Class III under</w:t>
            </w:r>
            <w:r w:rsidRPr="00774A78">
              <w:rPr>
                <w:rFonts w:ascii="Garamond" w:hAnsi="Garamond"/>
              </w:rPr>
              <w:t xml:space="preserve"> the name of </w:t>
            </w:r>
            <w:r w:rsidR="005133F8">
              <w:rPr>
                <w:rFonts w:ascii="Garamond" w:hAnsi="Garamond"/>
              </w:rPr>
              <w:t>its</w:t>
            </w:r>
            <w:r w:rsidRPr="00774A78">
              <w:rPr>
                <w:rFonts w:ascii="Garamond" w:hAnsi="Garamond"/>
              </w:rPr>
              <w:t xml:space="preserve"> trustee Oliveira Trust Distribuidora de Títulos e Valores Mobiliários, in the amount of R$ 2</w:t>
            </w:r>
            <w:r w:rsidR="00290C07" w:rsidRPr="00774A78">
              <w:rPr>
                <w:rFonts w:ascii="Garamond" w:hAnsi="Garamond"/>
              </w:rPr>
              <w:t>.165.859.414,</w:t>
            </w:r>
            <w:r w:rsidRPr="00774A78">
              <w:rPr>
                <w:rFonts w:ascii="Garamond" w:hAnsi="Garamond"/>
              </w:rPr>
              <w:t>00</w:t>
            </w:r>
            <w:r w:rsidR="00767C2D" w:rsidRPr="00774A78">
              <w:rPr>
                <w:rFonts w:ascii="Garamond" w:hAnsi="Garamond"/>
              </w:rPr>
              <w:t xml:space="preserve"> </w:t>
            </w:r>
            <w:r w:rsidR="00767C2D" w:rsidRPr="00774A78">
              <w:rPr>
                <w:rFonts w:ascii="Garamond" w:hAnsi="Garamond"/>
                <w:b/>
              </w:rPr>
              <w:t xml:space="preserve">(e) </w:t>
            </w:r>
            <w:r w:rsidR="005133F8">
              <w:rPr>
                <w:rFonts w:ascii="Garamond" w:hAnsi="Garamond"/>
              </w:rPr>
              <w:t>Indenture</w:t>
            </w:r>
            <w:r w:rsidR="00767C2D" w:rsidRPr="00774A78">
              <w:rPr>
                <w:rFonts w:ascii="Garamond" w:hAnsi="Garamond"/>
              </w:rPr>
              <w:t xml:space="preserve"> of the 18th Issuance of Debentures (LAMEA8), dated 10/06/2022, whose credit is listed </w:t>
            </w:r>
            <w:r w:rsidR="005133F8">
              <w:rPr>
                <w:rFonts w:ascii="Garamond" w:hAnsi="Garamond"/>
              </w:rPr>
              <w:t>as</w:t>
            </w:r>
            <w:r w:rsidR="00767C2D" w:rsidRPr="00774A78">
              <w:rPr>
                <w:rFonts w:ascii="Garamond" w:hAnsi="Garamond"/>
              </w:rPr>
              <w:t xml:space="preserve"> Class III </w:t>
            </w:r>
            <w:r w:rsidR="005133F8">
              <w:rPr>
                <w:rFonts w:ascii="Garamond" w:hAnsi="Garamond"/>
              </w:rPr>
              <w:t>under</w:t>
            </w:r>
            <w:r w:rsidR="00767C2D" w:rsidRPr="00774A78">
              <w:rPr>
                <w:rFonts w:ascii="Garamond" w:hAnsi="Garamond"/>
              </w:rPr>
              <w:t xml:space="preserve"> the name of </w:t>
            </w:r>
            <w:r w:rsidR="005133F8">
              <w:rPr>
                <w:rFonts w:ascii="Garamond" w:hAnsi="Garamond"/>
              </w:rPr>
              <w:t>its</w:t>
            </w:r>
            <w:r w:rsidR="00767C2D" w:rsidRPr="00774A78">
              <w:rPr>
                <w:rFonts w:ascii="Garamond" w:hAnsi="Garamond"/>
              </w:rPr>
              <w:t xml:space="preserve"> trustee Vórtx Distribuidora de Títulos e Valores Mobiliários Ltda, in the amount </w:t>
            </w:r>
            <w:r w:rsidR="00290C07" w:rsidRPr="00774A78">
              <w:rPr>
                <w:rFonts w:ascii="Garamond" w:hAnsi="Garamond"/>
              </w:rPr>
              <w:t>of R$ 1.024.759.399,</w:t>
            </w:r>
            <w:r w:rsidR="00767C2D" w:rsidRPr="00774A78">
              <w:rPr>
                <w:rFonts w:ascii="Garamond" w:hAnsi="Garamond"/>
              </w:rPr>
              <w:t>00;</w:t>
            </w:r>
            <w:r w:rsidR="00072BB4">
              <w:rPr>
                <w:rFonts w:ascii="Garamond" w:hAnsi="Garamond"/>
              </w:rPr>
              <w:t xml:space="preserve"> and</w:t>
            </w:r>
            <w:r w:rsidR="00767C2D" w:rsidRPr="00774A78">
              <w:rPr>
                <w:rFonts w:ascii="Garamond" w:hAnsi="Garamond"/>
              </w:rPr>
              <w:t xml:space="preserve"> </w:t>
            </w:r>
            <w:r w:rsidR="00767C2D" w:rsidRPr="00774A78">
              <w:rPr>
                <w:rFonts w:ascii="Garamond" w:hAnsi="Garamond"/>
                <w:b/>
              </w:rPr>
              <w:t xml:space="preserve">(f) </w:t>
            </w:r>
            <w:r w:rsidR="005133F8">
              <w:rPr>
                <w:rFonts w:ascii="Garamond" w:hAnsi="Garamond"/>
              </w:rPr>
              <w:t>Indenture</w:t>
            </w:r>
            <w:r w:rsidR="00767C2D" w:rsidRPr="00774A78">
              <w:rPr>
                <w:rFonts w:ascii="Garamond" w:hAnsi="Garamond"/>
              </w:rPr>
              <w:t xml:space="preserve"> of the 2nd issuance of debentures (Hortigil Hortifruti S/A), whose credit is listed </w:t>
            </w:r>
            <w:r w:rsidR="005133F8">
              <w:rPr>
                <w:rFonts w:ascii="Garamond" w:hAnsi="Garamond"/>
              </w:rPr>
              <w:t>as</w:t>
            </w:r>
            <w:r w:rsidR="00767C2D" w:rsidRPr="00774A78">
              <w:rPr>
                <w:rFonts w:ascii="Garamond" w:hAnsi="Garamond"/>
              </w:rPr>
              <w:t xml:space="preserve"> Class III</w:t>
            </w:r>
            <w:r w:rsidR="009B33E4" w:rsidRPr="00774A78">
              <w:rPr>
                <w:rFonts w:ascii="Garamond" w:hAnsi="Garamond"/>
              </w:rPr>
              <w:t>, in the amount of R$ 204.434.288,</w:t>
            </w:r>
            <w:r w:rsidR="00767C2D" w:rsidRPr="00774A78">
              <w:rPr>
                <w:rFonts w:ascii="Garamond" w:hAnsi="Garamond"/>
              </w:rPr>
              <w:t>86:</w:t>
            </w:r>
          </w:p>
          <w:p w14:paraId="4B84123F" w14:textId="77777777" w:rsidR="00767C2D" w:rsidRPr="00774A78" w:rsidRDefault="00767C2D" w:rsidP="0061560B">
            <w:pPr>
              <w:pStyle w:val="PargrafodaLista"/>
              <w:spacing w:after="0" w:line="240" w:lineRule="auto"/>
              <w:ind w:left="0" w:right="110"/>
              <w:jc w:val="both"/>
              <w:rPr>
                <w:rFonts w:ascii="Garamond" w:eastAsia="Times New Roman" w:hAnsi="Garamond" w:cs="Times New Roman"/>
                <w:lang w:eastAsia="pt-BR"/>
              </w:rPr>
            </w:pPr>
          </w:p>
          <w:p w14:paraId="4FDD7D06" w14:textId="7F1224E5" w:rsidR="005D605B" w:rsidRDefault="005D605B" w:rsidP="0061560B">
            <w:pPr>
              <w:pStyle w:val="PargrafodaLista"/>
              <w:spacing w:after="0" w:line="240" w:lineRule="auto"/>
              <w:ind w:left="0" w:right="110"/>
              <w:jc w:val="both"/>
              <w:rPr>
                <w:rFonts w:ascii="Garamond" w:eastAsia="Times New Roman" w:hAnsi="Garamond" w:cs="Times New Roman"/>
                <w:lang w:eastAsia="pt-BR"/>
              </w:rPr>
            </w:pPr>
          </w:p>
          <w:p w14:paraId="761E5D99" w14:textId="77777777" w:rsidR="005D605B" w:rsidRDefault="005D605B" w:rsidP="0061560B">
            <w:pPr>
              <w:pStyle w:val="PargrafodaLista"/>
              <w:spacing w:after="0" w:line="240" w:lineRule="auto"/>
              <w:ind w:left="0" w:right="110"/>
              <w:jc w:val="both"/>
              <w:rPr>
                <w:rFonts w:ascii="Garamond" w:eastAsia="Times New Roman" w:hAnsi="Garamond" w:cs="Times New Roman"/>
                <w:lang w:eastAsia="pt-BR"/>
              </w:rPr>
            </w:pPr>
          </w:p>
          <w:p w14:paraId="0C0293C9" w14:textId="77777777" w:rsidR="0064738D" w:rsidRPr="00774A78" w:rsidRDefault="0064738D" w:rsidP="0061560B">
            <w:pPr>
              <w:pStyle w:val="PargrafodaLista"/>
              <w:spacing w:after="0" w:line="240" w:lineRule="auto"/>
              <w:ind w:left="0" w:right="110"/>
              <w:jc w:val="both"/>
              <w:rPr>
                <w:rFonts w:ascii="Garamond" w:eastAsia="Times New Roman" w:hAnsi="Garamond" w:cs="Times New Roman"/>
                <w:lang w:eastAsia="pt-BR"/>
              </w:rPr>
            </w:pPr>
          </w:p>
          <w:p w14:paraId="3FCA14FA" w14:textId="5279D1CE" w:rsidR="00767C2D" w:rsidRPr="009B33E4" w:rsidRDefault="009B33E4" w:rsidP="0061560B">
            <w:pPr>
              <w:spacing w:after="0" w:line="240" w:lineRule="auto"/>
              <w:ind w:right="110"/>
              <w:jc w:val="both"/>
              <w:rPr>
                <w:rFonts w:ascii="Garamond" w:eastAsia="Times New Roman" w:hAnsi="Garamond" w:cs="Times New Roman"/>
                <w:lang w:eastAsia="pt-BR"/>
              </w:rPr>
            </w:pPr>
            <w:r w:rsidRPr="00774A78">
              <w:rPr>
                <w:rFonts w:ascii="Garamond" w:eastAsia="Times New Roman" w:hAnsi="Garamond" w:cs="Times New Roman"/>
                <w:b/>
                <w:lang w:eastAsia="pt-BR"/>
              </w:rPr>
              <w:t>(i)</w:t>
            </w:r>
            <w:r w:rsidRPr="00774A78">
              <w:rPr>
                <w:rFonts w:ascii="Garamond" w:eastAsia="Times New Roman" w:hAnsi="Garamond" w:cs="Times New Roman"/>
                <w:lang w:eastAsia="pt-BR"/>
              </w:rPr>
              <w:t xml:space="preserve"> </w:t>
            </w:r>
            <w:r w:rsidR="005D605B">
              <w:rPr>
                <w:rFonts w:ascii="Garamond" w:eastAsia="Times New Roman" w:hAnsi="Garamond" w:cs="Times New Roman"/>
                <w:lang w:eastAsia="pt-BR"/>
              </w:rPr>
              <w:t>Shall</w:t>
            </w:r>
            <w:r w:rsidR="00767C2D" w:rsidRPr="00774A78">
              <w:rPr>
                <w:rFonts w:ascii="Garamond" w:eastAsia="Times New Roman" w:hAnsi="Garamond" w:cs="Times New Roman"/>
                <w:lang w:eastAsia="pt-BR"/>
              </w:rPr>
              <w:t xml:space="preserve"> individually exercise the right</w:t>
            </w:r>
            <w:r w:rsidR="007F759F">
              <w:rPr>
                <w:rFonts w:ascii="Garamond" w:eastAsia="Times New Roman" w:hAnsi="Garamond" w:cs="Times New Roman"/>
                <w:lang w:eastAsia="pt-BR"/>
              </w:rPr>
              <w:t>s</w:t>
            </w:r>
            <w:r w:rsidR="00767C2D" w:rsidRPr="00774A78">
              <w:rPr>
                <w:rFonts w:ascii="Garamond" w:eastAsia="Times New Roman" w:hAnsi="Garamond" w:cs="Times New Roman"/>
                <w:lang w:eastAsia="pt-BR"/>
              </w:rPr>
              <w:t xml:space="preserve"> </w:t>
            </w:r>
            <w:r w:rsidR="007F759F">
              <w:rPr>
                <w:rFonts w:ascii="Garamond" w:eastAsia="Times New Roman" w:hAnsi="Garamond" w:cs="Times New Roman"/>
                <w:lang w:eastAsia="pt-BR"/>
              </w:rPr>
              <w:t>to</w:t>
            </w:r>
            <w:r w:rsidR="0064738D">
              <w:rPr>
                <w:rFonts w:ascii="Garamond" w:eastAsia="Times New Roman" w:hAnsi="Garamond" w:cs="Times New Roman"/>
                <w:lang w:eastAsia="pt-BR"/>
              </w:rPr>
              <w:t xml:space="preserve"> petition, </w:t>
            </w:r>
            <w:r w:rsidR="007F759F">
              <w:rPr>
                <w:rFonts w:ascii="Garamond" w:eastAsia="Times New Roman" w:hAnsi="Garamond" w:cs="Times New Roman"/>
                <w:lang w:eastAsia="pt-BR"/>
              </w:rPr>
              <w:t>to participate</w:t>
            </w:r>
            <w:r w:rsidR="0064738D">
              <w:rPr>
                <w:rFonts w:ascii="Garamond" w:eastAsia="Times New Roman" w:hAnsi="Garamond" w:cs="Times New Roman"/>
                <w:lang w:eastAsia="pt-BR"/>
              </w:rPr>
              <w:t xml:space="preserve">, </w:t>
            </w:r>
            <w:r w:rsidR="007F759F">
              <w:rPr>
                <w:rFonts w:ascii="Garamond" w:eastAsia="Times New Roman" w:hAnsi="Garamond" w:cs="Times New Roman"/>
                <w:lang w:eastAsia="pt-BR"/>
              </w:rPr>
              <w:t>to speak</w:t>
            </w:r>
            <w:r w:rsidR="0064738D">
              <w:rPr>
                <w:rFonts w:ascii="Garamond" w:eastAsia="Times New Roman" w:hAnsi="Garamond" w:cs="Times New Roman"/>
                <w:lang w:eastAsia="pt-BR"/>
              </w:rPr>
              <w:t>, and</w:t>
            </w:r>
            <w:r w:rsidR="007F759F">
              <w:rPr>
                <w:rFonts w:ascii="Garamond" w:eastAsia="Times New Roman" w:hAnsi="Garamond" w:cs="Times New Roman"/>
                <w:lang w:eastAsia="pt-BR"/>
              </w:rPr>
              <w:t xml:space="preserve"> to</w:t>
            </w:r>
            <w:r w:rsidR="0064738D">
              <w:rPr>
                <w:rFonts w:ascii="Garamond" w:eastAsia="Times New Roman" w:hAnsi="Garamond" w:cs="Times New Roman"/>
                <w:lang w:eastAsia="pt-BR"/>
              </w:rPr>
              <w:t xml:space="preserve"> vote at</w:t>
            </w:r>
            <w:r w:rsidRPr="00774A78">
              <w:rPr>
                <w:rFonts w:ascii="Garamond" w:eastAsia="Times New Roman" w:hAnsi="Garamond" w:cs="Times New Roman"/>
                <w:lang w:eastAsia="pt-BR"/>
              </w:rPr>
              <w:t xml:space="preserve"> </w:t>
            </w:r>
            <w:r w:rsidR="007F759F">
              <w:rPr>
                <w:rFonts w:ascii="Garamond" w:eastAsia="Times New Roman" w:hAnsi="Garamond" w:cs="Times New Roman"/>
                <w:lang w:eastAsia="pt-BR"/>
              </w:rPr>
              <w:t xml:space="preserve">the </w:t>
            </w:r>
            <w:r w:rsidR="005D605B" w:rsidRPr="005D605B">
              <w:rPr>
                <w:rFonts w:ascii="Garamond" w:eastAsia="Times New Roman" w:hAnsi="Garamond" w:cs="Times New Roman"/>
                <w:lang w:eastAsia="pt-BR"/>
              </w:rPr>
              <w:t xml:space="preserve">Creditors’ </w:t>
            </w:r>
            <w:r w:rsidR="00D46D2B" w:rsidRPr="00D46D2B">
              <w:rPr>
                <w:rFonts w:ascii="Garamond" w:eastAsia="Times New Roman" w:hAnsi="Garamond" w:cs="Times New Roman"/>
                <w:lang w:eastAsia="pt-BR"/>
              </w:rPr>
              <w:t xml:space="preserve">General </w:t>
            </w:r>
            <w:r w:rsidR="005D605B" w:rsidRPr="005D605B">
              <w:rPr>
                <w:rFonts w:ascii="Garamond" w:eastAsia="Times New Roman" w:hAnsi="Garamond" w:cs="Times New Roman"/>
                <w:lang w:eastAsia="pt-BR"/>
              </w:rPr>
              <w:t>Meeting - C</w:t>
            </w:r>
            <w:r w:rsidR="00D46D2B">
              <w:rPr>
                <w:rFonts w:ascii="Garamond" w:eastAsia="Times New Roman" w:hAnsi="Garamond" w:cs="Times New Roman"/>
                <w:lang w:eastAsia="pt-BR"/>
              </w:rPr>
              <w:t>G</w:t>
            </w:r>
            <w:r w:rsidR="005D605B" w:rsidRPr="005D605B">
              <w:rPr>
                <w:rFonts w:ascii="Garamond" w:eastAsia="Times New Roman" w:hAnsi="Garamond" w:cs="Times New Roman"/>
                <w:lang w:eastAsia="pt-BR"/>
              </w:rPr>
              <w:t>M</w:t>
            </w:r>
            <w:r w:rsidR="005D605B" w:rsidRPr="005D605B" w:rsidDel="005D605B">
              <w:rPr>
                <w:rFonts w:ascii="Garamond" w:eastAsia="Times New Roman" w:hAnsi="Garamond" w:cs="Times New Roman"/>
                <w:lang w:eastAsia="pt-BR"/>
              </w:rPr>
              <w:t xml:space="preserve"> </w:t>
            </w:r>
            <w:r w:rsidR="00767C2D" w:rsidRPr="00774A78">
              <w:rPr>
                <w:rFonts w:ascii="Garamond" w:eastAsia="Times New Roman" w:hAnsi="Garamond" w:cs="Times New Roman"/>
                <w:lang w:eastAsia="pt-BR"/>
              </w:rPr>
              <w:t xml:space="preserve">and </w:t>
            </w:r>
            <w:r w:rsidR="005133F8">
              <w:rPr>
                <w:rFonts w:ascii="Garamond" w:eastAsia="Times New Roman" w:hAnsi="Garamond" w:cs="Times New Roman"/>
                <w:lang w:eastAsia="pt-BR"/>
              </w:rPr>
              <w:t xml:space="preserve">the </w:t>
            </w:r>
            <w:r w:rsidR="00767C2D" w:rsidRPr="00774A78">
              <w:rPr>
                <w:rFonts w:ascii="Garamond" w:eastAsia="Times New Roman" w:hAnsi="Garamond" w:cs="Times New Roman"/>
                <w:lang w:eastAsia="pt-BR"/>
              </w:rPr>
              <w:t>acts inherent to th</w:t>
            </w:r>
            <w:r w:rsidR="007F759F">
              <w:rPr>
                <w:rFonts w:ascii="Garamond" w:eastAsia="Times New Roman" w:hAnsi="Garamond" w:cs="Times New Roman"/>
                <w:lang w:eastAsia="pt-BR"/>
              </w:rPr>
              <w:t xml:space="preserve">eir credit rights, independent </w:t>
            </w:r>
            <w:r w:rsidR="00767C2D" w:rsidRPr="00767C2D">
              <w:rPr>
                <w:rFonts w:ascii="Garamond" w:eastAsia="Times New Roman" w:hAnsi="Garamond" w:cs="Times New Roman"/>
                <w:lang w:eastAsia="pt-BR"/>
              </w:rPr>
              <w:t xml:space="preserve">of specific judicial </w:t>
            </w:r>
            <w:r w:rsidR="005133F8">
              <w:rPr>
                <w:rFonts w:ascii="Garamond" w:eastAsia="Times New Roman" w:hAnsi="Garamond" w:cs="Times New Roman"/>
                <w:lang w:eastAsia="pt-BR"/>
              </w:rPr>
              <w:t>provision</w:t>
            </w:r>
            <w:r w:rsidR="00767C2D" w:rsidRPr="00767C2D">
              <w:rPr>
                <w:rFonts w:ascii="Garamond" w:eastAsia="Times New Roman" w:hAnsi="Garamond" w:cs="Times New Roman"/>
                <w:lang w:eastAsia="pt-BR"/>
              </w:rPr>
              <w:t xml:space="preserve">, </w:t>
            </w:r>
            <w:r w:rsidR="005133F8">
              <w:rPr>
                <w:rFonts w:ascii="Garamond" w:eastAsia="Times New Roman" w:hAnsi="Garamond" w:cs="Times New Roman"/>
                <w:lang w:eastAsia="pt-BR"/>
              </w:rPr>
              <w:t>by requesting the innitiation of</w:t>
            </w:r>
            <w:r w:rsidR="00767C2D" w:rsidRPr="00767C2D">
              <w:rPr>
                <w:rFonts w:ascii="Garamond" w:eastAsia="Times New Roman" w:hAnsi="Garamond" w:cs="Times New Roman"/>
                <w:lang w:eastAsia="pt-BR"/>
              </w:rPr>
              <w:t xml:space="preserve"> an administrative procedure for the </w:t>
            </w:r>
            <w:r w:rsidR="005133F8">
              <w:rPr>
                <w:rFonts w:ascii="Garamond" w:eastAsia="Times New Roman" w:hAnsi="Garamond" w:cs="Times New Roman"/>
                <w:lang w:eastAsia="pt-BR"/>
              </w:rPr>
              <w:lastRenderedPageBreak/>
              <w:t>individualisation</w:t>
            </w:r>
            <w:r w:rsidR="00767C2D" w:rsidRPr="00767C2D">
              <w:rPr>
                <w:rFonts w:ascii="Garamond" w:eastAsia="Times New Roman" w:hAnsi="Garamond" w:cs="Times New Roman"/>
                <w:lang w:eastAsia="pt-BR"/>
              </w:rPr>
              <w:t xml:space="preserve"> of investor creditor to be presented, to the Joint Judicial Administration, through the email </w:t>
            </w:r>
            <w:hyperlink r:id="rId9" w:history="1">
              <w:r w:rsidRPr="00735E32">
                <w:rPr>
                  <w:rStyle w:val="Hyperlink"/>
                  <w:rFonts w:ascii="Garamond" w:eastAsia="Times New Roman" w:hAnsi="Garamond" w:cs="Times New Roman"/>
                  <w:lang w:eastAsia="pt-BR"/>
                </w:rPr>
                <w:t>ajamericanas@psvar.com.br</w:t>
              </w:r>
            </w:hyperlink>
            <w:r w:rsidR="00767C2D" w:rsidRPr="00767C2D">
              <w:rPr>
                <w:rFonts w:ascii="Garamond" w:eastAsia="Times New Roman" w:hAnsi="Garamond" w:cs="Times New Roman"/>
                <w:lang w:eastAsia="pt-BR"/>
              </w:rPr>
              <w:t xml:space="preserve"> (with the subject "Division - Investor's Name")</w:t>
            </w:r>
            <w:r w:rsidR="005133F8">
              <w:rPr>
                <w:rFonts w:ascii="Garamond" w:eastAsia="Times New Roman" w:hAnsi="Garamond" w:cs="Times New Roman"/>
                <w:lang w:eastAsia="pt-BR"/>
              </w:rPr>
              <w:t xml:space="preserve"> </w:t>
            </w:r>
            <w:r w:rsidR="005133F8" w:rsidRPr="00767C2D">
              <w:rPr>
                <w:rFonts w:ascii="Garamond" w:eastAsia="Times New Roman" w:hAnsi="Garamond" w:cs="Times New Roman"/>
                <w:lang w:eastAsia="pt-BR"/>
              </w:rPr>
              <w:t xml:space="preserve">within </w:t>
            </w:r>
            <w:r w:rsidR="005133F8" w:rsidRPr="005133F8">
              <w:rPr>
                <w:rFonts w:ascii="Garamond" w:eastAsia="Times New Roman" w:hAnsi="Garamond" w:cs="Times New Roman"/>
                <w:b/>
                <w:lang w:eastAsia="pt-BR"/>
              </w:rPr>
              <w:t xml:space="preserve">20 (twenty) calendar days prior to the date the </w:t>
            </w:r>
            <w:r w:rsidR="00D46D2B" w:rsidRPr="00D46D2B">
              <w:rPr>
                <w:rFonts w:ascii="Garamond" w:eastAsia="Times New Roman" w:hAnsi="Garamond" w:cs="Times New Roman"/>
                <w:b/>
                <w:lang w:eastAsia="pt-BR"/>
              </w:rPr>
              <w:t xml:space="preserve">CGM </w:t>
            </w:r>
            <w:r w:rsidR="005133F8" w:rsidRPr="005133F8">
              <w:rPr>
                <w:rFonts w:ascii="Garamond" w:eastAsia="Times New Roman" w:hAnsi="Garamond" w:cs="Times New Roman"/>
                <w:b/>
                <w:lang w:eastAsia="pt-BR"/>
              </w:rPr>
              <w:t>is scheduled to be held</w:t>
            </w:r>
            <w:r w:rsidR="005133F8" w:rsidRPr="005133F8">
              <w:rPr>
                <w:rFonts w:ascii="Garamond" w:eastAsia="Times New Roman" w:hAnsi="Garamond" w:cs="Times New Roman"/>
                <w:lang w:eastAsia="pt-BR"/>
              </w:rPr>
              <w:t>,</w:t>
            </w:r>
            <w:r w:rsidR="00767C2D" w:rsidRPr="005133F8">
              <w:rPr>
                <w:rFonts w:ascii="Garamond" w:eastAsia="Times New Roman" w:hAnsi="Garamond" w:cs="Times New Roman"/>
                <w:lang w:eastAsia="pt-BR"/>
              </w:rPr>
              <w:t>, accompanied by the following documents:</w:t>
            </w:r>
          </w:p>
          <w:p w14:paraId="025AC0A4" w14:textId="77777777" w:rsidR="00767C2D" w:rsidRDefault="00767C2D" w:rsidP="0061560B">
            <w:pPr>
              <w:spacing w:after="0" w:line="240" w:lineRule="auto"/>
              <w:ind w:right="110"/>
              <w:jc w:val="both"/>
              <w:rPr>
                <w:lang w:eastAsia="pt-BR"/>
              </w:rPr>
            </w:pPr>
          </w:p>
          <w:p w14:paraId="4B675120" w14:textId="77777777" w:rsidR="00F32C1B" w:rsidRPr="00215C55" w:rsidRDefault="00F32C1B" w:rsidP="0061560B">
            <w:pPr>
              <w:spacing w:after="0" w:line="240" w:lineRule="auto"/>
              <w:ind w:right="110"/>
              <w:jc w:val="both"/>
              <w:rPr>
                <w:sz w:val="16"/>
                <w:lang w:eastAsia="pt-BR"/>
              </w:rPr>
            </w:pPr>
          </w:p>
          <w:p w14:paraId="41FF7631" w14:textId="230AFAA3" w:rsidR="00767C2D" w:rsidRDefault="00767C2D" w:rsidP="0061560B">
            <w:pPr>
              <w:spacing w:after="0" w:line="240" w:lineRule="auto"/>
              <w:ind w:right="110"/>
              <w:jc w:val="both"/>
              <w:rPr>
                <w:rFonts w:ascii="Garamond" w:eastAsia="Times New Roman" w:hAnsi="Garamond" w:cs="Times New Roman"/>
                <w:lang w:eastAsia="pt-BR"/>
              </w:rPr>
            </w:pPr>
            <w:r w:rsidRPr="00767C2D">
              <w:rPr>
                <w:rFonts w:ascii="Garamond" w:eastAsia="Times New Roman" w:hAnsi="Garamond" w:cs="Times New Roman"/>
                <w:lang w:eastAsia="pt-BR"/>
              </w:rPr>
              <w:t xml:space="preserve">(a) </w:t>
            </w:r>
            <w:r w:rsidR="00072BB4">
              <w:rPr>
                <w:rFonts w:ascii="Garamond" w:eastAsia="Times New Roman" w:hAnsi="Garamond" w:cs="Times New Roman"/>
                <w:lang w:eastAsia="pt-BR"/>
              </w:rPr>
              <w:t xml:space="preserve"> </w:t>
            </w:r>
            <w:r w:rsidRPr="00767C2D">
              <w:rPr>
                <w:rFonts w:ascii="Garamond" w:eastAsia="Times New Roman" w:hAnsi="Garamond" w:cs="Times New Roman"/>
                <w:lang w:eastAsia="pt-BR"/>
              </w:rPr>
              <w:t xml:space="preserve">declaration, either self-signed or signed by a representative, attorney, consultant, or agent of any nature, stating the ownership and </w:t>
            </w:r>
            <w:r w:rsidR="00F32C1B" w:rsidRPr="00F32C1B">
              <w:rPr>
                <w:rFonts w:ascii="Garamond" w:hAnsi="Garamond" w:cs="Times New Roman"/>
                <w:bCs/>
                <w:sz w:val="21"/>
                <w:szCs w:val="21"/>
              </w:rPr>
              <w:t>the</w:t>
            </w:r>
            <w:r w:rsidR="00F32C1B">
              <w:rPr>
                <w:rFonts w:ascii="Garamond" w:eastAsia="Times New Roman" w:hAnsi="Garamond" w:cs="Times New Roman"/>
                <w:lang w:eastAsia="pt-BR"/>
              </w:rPr>
              <w:t xml:space="preserve"> </w:t>
            </w:r>
            <w:r w:rsidRPr="00767C2D">
              <w:rPr>
                <w:rFonts w:ascii="Garamond" w:eastAsia="Times New Roman" w:hAnsi="Garamond" w:cs="Times New Roman"/>
                <w:lang w:eastAsia="pt-BR"/>
              </w:rPr>
              <w:t xml:space="preserve">value of the credit held by </w:t>
            </w:r>
            <w:r w:rsidR="00215C55">
              <w:rPr>
                <w:rFonts w:ascii="Garamond" w:eastAsia="Times New Roman" w:hAnsi="Garamond" w:cs="Times New Roman"/>
                <w:lang w:eastAsia="pt-BR"/>
              </w:rPr>
              <w:t xml:space="preserve">the corresponding </w:t>
            </w:r>
            <w:r w:rsidRPr="00767C2D">
              <w:rPr>
                <w:rFonts w:ascii="Garamond" w:eastAsia="Times New Roman" w:hAnsi="Garamond" w:cs="Times New Roman"/>
                <w:lang w:eastAsia="pt-BR"/>
              </w:rPr>
              <w:t xml:space="preserve">investor creditor ("Investor Creditor Declaration"), </w:t>
            </w:r>
            <w:r w:rsidR="00215C55">
              <w:rPr>
                <w:rFonts w:ascii="Garamond" w:eastAsia="Times New Roman" w:hAnsi="Garamond" w:cs="Times New Roman"/>
                <w:lang w:eastAsia="pt-BR"/>
              </w:rPr>
              <w:t>using</w:t>
            </w:r>
            <w:r w:rsidRPr="00767C2D">
              <w:rPr>
                <w:rFonts w:ascii="Garamond" w:eastAsia="Times New Roman" w:hAnsi="Garamond" w:cs="Times New Roman"/>
                <w:lang w:eastAsia="pt-BR"/>
              </w:rPr>
              <w:t xml:space="preserve"> the </w:t>
            </w:r>
            <w:r w:rsidR="00072BB4">
              <w:rPr>
                <w:rFonts w:ascii="Garamond" w:eastAsia="Times New Roman" w:hAnsi="Garamond" w:cs="Times New Roman"/>
                <w:lang w:eastAsia="pt-BR"/>
              </w:rPr>
              <w:t xml:space="preserve">template </w:t>
            </w:r>
            <w:r w:rsidRPr="00767C2D">
              <w:rPr>
                <w:rFonts w:ascii="Garamond" w:eastAsia="Times New Roman" w:hAnsi="Garamond" w:cs="Times New Roman"/>
                <w:lang w:eastAsia="pt-BR"/>
              </w:rPr>
              <w:t>that is a</w:t>
            </w:r>
            <w:r w:rsidR="00072BB4">
              <w:rPr>
                <w:rFonts w:ascii="Garamond" w:eastAsia="Times New Roman" w:hAnsi="Garamond" w:cs="Times New Roman"/>
                <w:lang w:eastAsia="pt-BR"/>
              </w:rPr>
              <w:t xml:space="preserve">ttached </w:t>
            </w:r>
            <w:r w:rsidR="00215C55">
              <w:rPr>
                <w:rFonts w:ascii="Garamond" w:eastAsia="Times New Roman" w:hAnsi="Garamond" w:cs="Times New Roman"/>
                <w:lang w:eastAsia="pt-BR"/>
              </w:rPr>
              <w:t>to</w:t>
            </w:r>
            <w:r w:rsidRPr="00767C2D">
              <w:rPr>
                <w:rFonts w:ascii="Garamond" w:eastAsia="Times New Roman" w:hAnsi="Garamond" w:cs="Times New Roman"/>
                <w:lang w:eastAsia="pt-BR"/>
              </w:rPr>
              <w:t xml:space="preserve"> this </w:t>
            </w:r>
            <w:r w:rsidR="00215C55">
              <w:rPr>
                <w:rFonts w:ascii="Garamond" w:eastAsia="Times New Roman" w:hAnsi="Garamond" w:cs="Times New Roman"/>
                <w:lang w:eastAsia="pt-BR"/>
              </w:rPr>
              <w:t>Notice</w:t>
            </w:r>
            <w:r w:rsidRPr="00767C2D">
              <w:rPr>
                <w:rFonts w:ascii="Garamond" w:eastAsia="Times New Roman" w:hAnsi="Garamond" w:cs="Times New Roman"/>
                <w:lang w:eastAsia="pt-BR"/>
              </w:rPr>
              <w:t xml:space="preserve"> or another declaration </w:t>
            </w:r>
            <w:r w:rsidR="00072BB4">
              <w:rPr>
                <w:rFonts w:ascii="Garamond" w:eastAsia="Times New Roman" w:hAnsi="Garamond" w:cs="Times New Roman"/>
                <w:lang w:eastAsia="pt-BR"/>
              </w:rPr>
              <w:t xml:space="preserve">with </w:t>
            </w:r>
            <w:r w:rsidR="00F32C1B">
              <w:rPr>
                <w:rFonts w:ascii="Garamond" w:eastAsia="Times New Roman" w:hAnsi="Garamond" w:cs="Times New Roman"/>
                <w:lang w:eastAsia="pt-BR"/>
              </w:rPr>
              <w:t>equivalent</w:t>
            </w:r>
            <w:r w:rsidRPr="00767C2D">
              <w:rPr>
                <w:rFonts w:ascii="Garamond" w:eastAsia="Times New Roman" w:hAnsi="Garamond" w:cs="Times New Roman"/>
                <w:lang w:eastAsia="pt-BR"/>
              </w:rPr>
              <w:t xml:space="preserve"> terms. The </w:t>
            </w:r>
            <w:r w:rsidR="00072BB4">
              <w:rPr>
                <w:rFonts w:ascii="Garamond" w:eastAsia="Times New Roman" w:hAnsi="Garamond" w:cs="Times New Roman"/>
                <w:lang w:eastAsia="pt-BR"/>
              </w:rPr>
              <w:t xml:space="preserve">execution </w:t>
            </w:r>
            <w:r w:rsidRPr="00767C2D">
              <w:rPr>
                <w:rFonts w:ascii="Garamond" w:eastAsia="Times New Roman" w:hAnsi="Garamond" w:cs="Times New Roman"/>
                <w:lang w:eastAsia="pt-BR"/>
              </w:rPr>
              <w:t xml:space="preserve">of the declarations/certificates can be done electronically </w:t>
            </w:r>
            <w:r w:rsidR="00F32C1B">
              <w:rPr>
                <w:rFonts w:ascii="Garamond" w:eastAsia="Times New Roman" w:hAnsi="Garamond" w:cs="Times New Roman"/>
                <w:lang w:eastAsia="pt-BR"/>
              </w:rPr>
              <w:t>if</w:t>
            </w:r>
            <w:r w:rsidRPr="00767C2D">
              <w:rPr>
                <w:rFonts w:ascii="Garamond" w:eastAsia="Times New Roman" w:hAnsi="Garamond" w:cs="Times New Roman"/>
                <w:lang w:eastAsia="pt-BR"/>
              </w:rPr>
              <w:t xml:space="preserve"> proper authentication</w:t>
            </w:r>
            <w:r w:rsidR="00F32C1B">
              <w:rPr>
                <w:rFonts w:ascii="Garamond" w:eastAsia="Times New Roman" w:hAnsi="Garamond" w:cs="Times New Roman"/>
                <w:lang w:eastAsia="pt-BR"/>
              </w:rPr>
              <w:t xml:space="preserve"> is used</w:t>
            </w:r>
            <w:r w:rsidRPr="00767C2D">
              <w:rPr>
                <w:rFonts w:ascii="Garamond" w:eastAsia="Times New Roman" w:hAnsi="Garamond" w:cs="Times New Roman"/>
                <w:lang w:eastAsia="pt-BR"/>
              </w:rPr>
              <w:t>;</w:t>
            </w:r>
          </w:p>
          <w:p w14:paraId="14BD691B" w14:textId="77777777" w:rsidR="0064738D" w:rsidRDefault="0064738D" w:rsidP="0061560B">
            <w:pPr>
              <w:spacing w:after="0" w:line="240" w:lineRule="auto"/>
              <w:ind w:right="110"/>
              <w:jc w:val="both"/>
              <w:rPr>
                <w:rFonts w:ascii="Garamond" w:eastAsia="Times New Roman" w:hAnsi="Garamond" w:cs="Times New Roman"/>
                <w:lang w:eastAsia="pt-BR"/>
              </w:rPr>
            </w:pPr>
          </w:p>
          <w:p w14:paraId="09F53BEA" w14:textId="77777777" w:rsidR="00F32C1B" w:rsidRPr="00215C55" w:rsidRDefault="00F32C1B" w:rsidP="0061560B">
            <w:pPr>
              <w:spacing w:after="0" w:line="240" w:lineRule="auto"/>
              <w:ind w:right="110"/>
              <w:jc w:val="both"/>
              <w:rPr>
                <w:sz w:val="20"/>
                <w:lang w:eastAsia="pt-BR"/>
              </w:rPr>
            </w:pPr>
          </w:p>
          <w:p w14:paraId="67C0244A" w14:textId="715B29BB" w:rsidR="00767C2D" w:rsidRDefault="00767C2D" w:rsidP="0061560B">
            <w:pPr>
              <w:spacing w:after="0" w:line="240" w:lineRule="auto"/>
              <w:ind w:right="110"/>
              <w:jc w:val="both"/>
              <w:rPr>
                <w:rFonts w:ascii="Garamond" w:eastAsia="Times New Roman" w:hAnsi="Garamond" w:cs="Times New Roman"/>
                <w:lang w:eastAsia="pt-BR"/>
              </w:rPr>
            </w:pPr>
            <w:r w:rsidRPr="00767C2D">
              <w:rPr>
                <w:lang w:eastAsia="pt-BR"/>
              </w:rPr>
              <w:t>(</w:t>
            </w:r>
            <w:r w:rsidRPr="00767C2D">
              <w:rPr>
                <w:rFonts w:ascii="Garamond" w:eastAsia="Times New Roman" w:hAnsi="Garamond" w:cs="Times New Roman"/>
                <w:lang w:eastAsia="pt-BR"/>
              </w:rPr>
              <w:t xml:space="preserve">b) </w:t>
            </w:r>
            <w:r w:rsidR="005D605B" w:rsidRPr="005D605B">
              <w:rPr>
                <w:rFonts w:ascii="Garamond" w:eastAsia="Times New Roman" w:hAnsi="Garamond" w:cs="Times New Roman"/>
                <w:lang w:eastAsia="pt-BR"/>
              </w:rPr>
              <w:t xml:space="preserve">Corporate documents  </w:t>
            </w:r>
            <w:r w:rsidR="00F32C1B" w:rsidRPr="00F32C1B">
              <w:rPr>
                <w:rFonts w:ascii="Garamond" w:eastAsia="Times New Roman" w:hAnsi="Garamond" w:cs="Times New Roman"/>
                <w:lang w:eastAsia="pt-BR"/>
              </w:rPr>
              <w:t>or</w:t>
            </w:r>
            <w:r w:rsidR="005D605B">
              <w:rPr>
                <w:rFonts w:ascii="Garamond" w:eastAsia="Times New Roman" w:hAnsi="Garamond" w:cs="Times New Roman"/>
                <w:lang w:eastAsia="pt-BR"/>
              </w:rPr>
              <w:t xml:space="preserve"> </w:t>
            </w:r>
            <w:r w:rsidRPr="00767C2D">
              <w:rPr>
                <w:rFonts w:ascii="Garamond" w:eastAsia="Times New Roman" w:hAnsi="Garamond" w:cs="Times New Roman"/>
                <w:lang w:eastAsia="pt-BR"/>
              </w:rPr>
              <w:t xml:space="preserve">ID card and CPF/MF (as applicable) and power of attorney (if applicable), </w:t>
            </w:r>
            <w:r w:rsidR="00072BB4">
              <w:rPr>
                <w:rFonts w:ascii="Garamond" w:eastAsia="Times New Roman" w:hAnsi="Garamond" w:cs="Times New Roman"/>
                <w:lang w:eastAsia="pt-BR"/>
              </w:rPr>
              <w:t xml:space="preserve">attesting </w:t>
            </w:r>
            <w:r w:rsidRPr="00767C2D">
              <w:rPr>
                <w:rFonts w:ascii="Garamond" w:eastAsia="Times New Roman" w:hAnsi="Garamond" w:cs="Times New Roman"/>
                <w:lang w:eastAsia="pt-BR"/>
              </w:rPr>
              <w:t xml:space="preserve">the representative's authority to sign the "Investor Creditor Declaration" (including </w:t>
            </w:r>
            <w:r w:rsidR="00F32C1B">
              <w:rPr>
                <w:rFonts w:ascii="Garamond" w:eastAsia="Times New Roman" w:hAnsi="Garamond" w:cs="Times New Roman"/>
                <w:lang w:eastAsia="pt-BR"/>
              </w:rPr>
              <w:t xml:space="preserve">powers </w:t>
            </w:r>
            <w:r w:rsidRPr="00767C2D">
              <w:rPr>
                <w:rFonts w:ascii="Garamond" w:eastAsia="Times New Roman" w:hAnsi="Garamond" w:cs="Times New Roman"/>
                <w:lang w:eastAsia="pt-BR"/>
              </w:rPr>
              <w:t>to sign certificate</w:t>
            </w:r>
            <w:r w:rsidR="00F32C1B">
              <w:rPr>
                <w:rFonts w:ascii="Garamond" w:eastAsia="Times New Roman" w:hAnsi="Garamond" w:cs="Times New Roman"/>
                <w:lang w:eastAsia="pt-BR"/>
              </w:rPr>
              <w:t>s</w:t>
            </w:r>
            <w:r w:rsidRPr="00767C2D">
              <w:rPr>
                <w:rFonts w:ascii="Garamond" w:eastAsia="Times New Roman" w:hAnsi="Garamond" w:cs="Times New Roman"/>
                <w:lang w:eastAsia="pt-BR"/>
              </w:rPr>
              <w:t xml:space="preserve"> of election, </w:t>
            </w:r>
            <w:r w:rsidR="00F32C1B">
              <w:rPr>
                <w:rFonts w:ascii="Garamond" w:eastAsia="Times New Roman" w:hAnsi="Garamond" w:cs="Times New Roman"/>
                <w:lang w:eastAsia="pt-BR"/>
              </w:rPr>
              <w:t>incumbency</w:t>
            </w:r>
            <w:r w:rsidRPr="00767C2D">
              <w:rPr>
                <w:rFonts w:ascii="Garamond" w:eastAsia="Times New Roman" w:hAnsi="Garamond" w:cs="Times New Roman"/>
                <w:lang w:eastAsia="pt-BR"/>
              </w:rPr>
              <w:t xml:space="preserve"> and signature), which can be replaced by a notarial certificate, accompanied by their respective sworn translations (i</w:t>
            </w:r>
            <w:r w:rsidR="00072BB4">
              <w:rPr>
                <w:rFonts w:ascii="Garamond" w:eastAsia="Times New Roman" w:hAnsi="Garamond" w:cs="Times New Roman"/>
                <w:lang w:eastAsia="pt-BR"/>
              </w:rPr>
              <w:t xml:space="preserve">f </w:t>
            </w:r>
            <w:r w:rsidRPr="00767C2D">
              <w:rPr>
                <w:rFonts w:ascii="Garamond" w:eastAsia="Times New Roman" w:hAnsi="Garamond" w:cs="Times New Roman"/>
                <w:lang w:eastAsia="pt-BR"/>
              </w:rPr>
              <w:t xml:space="preserve">the </w:t>
            </w:r>
            <w:r w:rsidR="00072BB4">
              <w:rPr>
                <w:rFonts w:ascii="Garamond" w:eastAsia="Times New Roman" w:hAnsi="Garamond" w:cs="Times New Roman"/>
                <w:lang w:eastAsia="pt-BR"/>
              </w:rPr>
              <w:t xml:space="preserve">the documents are </w:t>
            </w:r>
            <w:r w:rsidR="00F32C1B">
              <w:rPr>
                <w:rFonts w:ascii="Garamond" w:eastAsia="Times New Roman" w:hAnsi="Garamond" w:cs="Times New Roman"/>
                <w:lang w:eastAsia="pt-BR"/>
              </w:rPr>
              <w:t>not in Portuguese</w:t>
            </w:r>
            <w:r w:rsidRPr="00767C2D">
              <w:rPr>
                <w:rFonts w:ascii="Garamond" w:eastAsia="Times New Roman" w:hAnsi="Garamond" w:cs="Times New Roman"/>
                <w:lang w:eastAsia="pt-BR"/>
              </w:rPr>
              <w:t xml:space="preserve">), in which the notary certifies that the person signing the "Certificate of Election, </w:t>
            </w:r>
            <w:r w:rsidR="00F32C1B">
              <w:rPr>
                <w:rFonts w:ascii="Garamond" w:eastAsia="Times New Roman" w:hAnsi="Garamond" w:cs="Times New Roman"/>
                <w:lang w:eastAsia="pt-BR"/>
              </w:rPr>
              <w:t>Incumbency</w:t>
            </w:r>
            <w:r w:rsidRPr="00767C2D">
              <w:rPr>
                <w:rFonts w:ascii="Garamond" w:eastAsia="Times New Roman" w:hAnsi="Garamond" w:cs="Times New Roman"/>
                <w:lang w:eastAsia="pt-BR"/>
              </w:rPr>
              <w:t>, and Signature" and the other individuals to be listed were elected to the</w:t>
            </w:r>
            <w:r w:rsidR="00F32C1B">
              <w:rPr>
                <w:rFonts w:ascii="Garamond" w:eastAsia="Times New Roman" w:hAnsi="Garamond" w:cs="Times New Roman"/>
                <w:lang w:eastAsia="pt-BR"/>
              </w:rPr>
              <w:t>ir</w:t>
            </w:r>
            <w:r w:rsidRPr="00767C2D">
              <w:rPr>
                <w:rFonts w:ascii="Garamond" w:eastAsia="Times New Roman" w:hAnsi="Garamond" w:cs="Times New Roman"/>
                <w:lang w:eastAsia="pt-BR"/>
              </w:rPr>
              <w:t xml:space="preserve"> respective positions and </w:t>
            </w:r>
            <w:r w:rsidR="00F32C1B">
              <w:rPr>
                <w:rFonts w:ascii="Garamond" w:eastAsia="Times New Roman" w:hAnsi="Garamond" w:cs="Times New Roman"/>
                <w:lang w:eastAsia="pt-BR"/>
              </w:rPr>
              <w:t>have the power</w:t>
            </w:r>
            <w:r w:rsidR="00072BB4">
              <w:rPr>
                <w:rFonts w:ascii="Garamond" w:eastAsia="Times New Roman" w:hAnsi="Garamond" w:cs="Times New Roman"/>
                <w:lang w:eastAsia="pt-BR"/>
              </w:rPr>
              <w:t>s</w:t>
            </w:r>
            <w:r w:rsidR="00F32C1B">
              <w:rPr>
                <w:rFonts w:ascii="Garamond" w:eastAsia="Times New Roman" w:hAnsi="Garamond" w:cs="Times New Roman"/>
                <w:lang w:eastAsia="pt-BR"/>
              </w:rPr>
              <w:t xml:space="preserve"> to </w:t>
            </w:r>
            <w:r w:rsidRPr="00767C2D">
              <w:rPr>
                <w:rFonts w:ascii="Garamond" w:eastAsia="Times New Roman" w:hAnsi="Garamond" w:cs="Times New Roman"/>
                <w:lang w:eastAsia="pt-BR"/>
              </w:rPr>
              <w:t>sign the "Investor Creditor Declaration";</w:t>
            </w:r>
          </w:p>
          <w:p w14:paraId="7E187236" w14:textId="77777777" w:rsidR="007B6A4F" w:rsidRDefault="007B6A4F" w:rsidP="0061560B">
            <w:pPr>
              <w:spacing w:after="0" w:line="240" w:lineRule="auto"/>
              <w:ind w:right="110"/>
              <w:jc w:val="both"/>
              <w:rPr>
                <w:rFonts w:ascii="Garamond" w:eastAsia="Times New Roman" w:hAnsi="Garamond" w:cs="Times New Roman"/>
                <w:lang w:eastAsia="pt-BR"/>
              </w:rPr>
            </w:pPr>
          </w:p>
          <w:p w14:paraId="15F748CC" w14:textId="515CE55E" w:rsidR="0080549A" w:rsidRDefault="00767C2D" w:rsidP="00A411D0">
            <w:pPr>
              <w:spacing w:after="0" w:line="240" w:lineRule="auto"/>
              <w:ind w:right="110"/>
              <w:jc w:val="both"/>
              <w:rPr>
                <w:rFonts w:ascii="Garamond" w:eastAsia="Times New Roman" w:hAnsi="Garamond" w:cs="Times New Roman"/>
                <w:lang w:eastAsia="pt-BR"/>
              </w:rPr>
            </w:pPr>
            <w:r>
              <w:rPr>
                <w:rFonts w:ascii="Garamond" w:eastAsia="Times New Roman" w:hAnsi="Garamond" w:cs="Times New Roman"/>
                <w:lang w:eastAsia="pt-BR"/>
              </w:rPr>
              <w:t xml:space="preserve">(c) </w:t>
            </w:r>
            <w:r w:rsidR="00A411D0">
              <w:rPr>
                <w:rFonts w:ascii="Garamond" w:eastAsia="Times New Roman" w:hAnsi="Garamond" w:cs="Times New Roman"/>
                <w:lang w:eastAsia="pt-BR"/>
              </w:rPr>
              <w:t>S</w:t>
            </w:r>
            <w:r w:rsidR="0080549A" w:rsidRPr="0080549A">
              <w:rPr>
                <w:rFonts w:ascii="Garamond" w:eastAsia="Times New Roman" w:hAnsi="Garamond" w:cs="Times New Roman"/>
                <w:lang w:eastAsia="pt-BR"/>
              </w:rPr>
              <w:t>upporting documentation</w:t>
            </w:r>
            <w:r w:rsidR="0080549A">
              <w:rPr>
                <w:rFonts w:ascii="Garamond" w:eastAsia="Times New Roman" w:hAnsi="Garamond" w:cs="Times New Roman"/>
                <w:lang w:eastAsia="pt-BR"/>
              </w:rPr>
              <w:t xml:space="preserve"> </w:t>
            </w:r>
            <w:r w:rsidR="00215C55">
              <w:rPr>
                <w:rFonts w:ascii="Garamond" w:eastAsia="Times New Roman" w:hAnsi="Garamond" w:cs="Times New Roman"/>
                <w:lang w:eastAsia="pt-BR"/>
              </w:rPr>
              <w:t>capable of proving the</w:t>
            </w:r>
            <w:r w:rsidR="0080549A">
              <w:rPr>
                <w:rFonts w:ascii="Garamond" w:eastAsia="Times New Roman" w:hAnsi="Garamond" w:cs="Times New Roman"/>
                <w:lang w:eastAsia="pt-BR"/>
              </w:rPr>
              <w:t xml:space="preserve"> </w:t>
            </w:r>
            <w:r w:rsidR="005D605B" w:rsidRPr="005D605B">
              <w:rPr>
                <w:rFonts w:ascii="Garamond" w:eastAsia="Times New Roman" w:hAnsi="Garamond" w:cs="Times New Roman"/>
                <w:lang w:eastAsia="pt-BR"/>
              </w:rPr>
              <w:t>holding</w:t>
            </w:r>
            <w:r w:rsidR="005D605B" w:rsidRPr="005D605B" w:rsidDel="005D605B">
              <w:rPr>
                <w:rFonts w:ascii="Garamond" w:eastAsia="Times New Roman" w:hAnsi="Garamond" w:cs="Times New Roman"/>
                <w:lang w:eastAsia="pt-BR"/>
              </w:rPr>
              <w:t xml:space="preserve"> </w:t>
            </w:r>
            <w:r w:rsidR="00215C55">
              <w:rPr>
                <w:rFonts w:ascii="Garamond" w:eastAsia="Times New Roman" w:hAnsi="Garamond" w:cs="Times New Roman"/>
                <w:lang w:eastAsia="pt-BR"/>
              </w:rPr>
              <w:t xml:space="preserve">of </w:t>
            </w:r>
            <w:r w:rsidR="005D605B" w:rsidRPr="005D605B">
              <w:rPr>
                <w:rFonts w:ascii="Garamond" w:eastAsia="Times New Roman" w:hAnsi="Garamond" w:cs="Times New Roman"/>
                <w:lang w:eastAsia="pt-BR"/>
              </w:rPr>
              <w:t>debt securities</w:t>
            </w:r>
            <w:r w:rsidR="0080549A">
              <w:rPr>
                <w:rFonts w:ascii="Garamond" w:eastAsia="Times New Roman" w:hAnsi="Garamond" w:cs="Times New Roman"/>
                <w:lang w:eastAsia="pt-BR"/>
              </w:rPr>
              <w:t xml:space="preserve">, considering: </w:t>
            </w:r>
          </w:p>
          <w:p w14:paraId="4AEC4021" w14:textId="14EDC565" w:rsidR="00810BFA" w:rsidRDefault="00810BFA" w:rsidP="00A411D0">
            <w:pPr>
              <w:spacing w:after="0" w:line="240" w:lineRule="auto"/>
              <w:ind w:right="110"/>
              <w:jc w:val="both"/>
              <w:rPr>
                <w:rFonts w:ascii="Garamond" w:eastAsia="Times New Roman" w:hAnsi="Garamond" w:cs="Times New Roman"/>
                <w:lang w:eastAsia="pt-BR"/>
              </w:rPr>
            </w:pPr>
          </w:p>
          <w:p w14:paraId="37F00C36" w14:textId="1FF1640C" w:rsidR="00767C2D" w:rsidRDefault="00871F76" w:rsidP="00215C55">
            <w:pPr>
              <w:tabs>
                <w:tab w:val="left" w:pos="922"/>
              </w:tabs>
              <w:spacing w:after="0" w:line="240" w:lineRule="auto"/>
              <w:ind w:right="110"/>
              <w:jc w:val="both"/>
              <w:rPr>
                <w:rFonts w:ascii="Garamond" w:eastAsia="Times New Roman" w:hAnsi="Garamond" w:cs="Times New Roman"/>
                <w:lang w:eastAsia="pt-BR"/>
              </w:rPr>
            </w:pPr>
            <w:r>
              <w:rPr>
                <w:rFonts w:ascii="Garamond" w:eastAsia="Times New Roman" w:hAnsi="Garamond" w:cs="Times New Roman"/>
                <w:b/>
                <w:lang w:eastAsia="pt-BR"/>
              </w:rPr>
              <w:t>(c.1)       e</w:t>
            </w:r>
            <w:r w:rsidR="0080549A" w:rsidRPr="00543751">
              <w:rPr>
                <w:rFonts w:ascii="Garamond" w:eastAsia="Times New Roman" w:hAnsi="Garamond" w:cs="Times New Roman"/>
                <w:b/>
                <w:lang w:eastAsia="pt-BR"/>
              </w:rPr>
              <w:t xml:space="preserve">xclusively for </w:t>
            </w:r>
            <w:r w:rsidR="00A411D0" w:rsidRPr="00543751">
              <w:rPr>
                <w:rFonts w:ascii="Garamond" w:eastAsia="Times New Roman" w:hAnsi="Garamond" w:cs="Times New Roman"/>
                <w:b/>
                <w:lang w:eastAsia="pt-BR"/>
              </w:rPr>
              <w:t xml:space="preserve">the </w:t>
            </w:r>
            <w:r w:rsidR="00215C55">
              <w:rPr>
                <w:rFonts w:ascii="Garamond" w:eastAsia="Times New Roman" w:hAnsi="Garamond" w:cs="Times New Roman"/>
                <w:b/>
                <w:lang w:eastAsia="pt-BR"/>
              </w:rPr>
              <w:t>debenture holders:</w:t>
            </w:r>
            <w:r w:rsidR="0080549A">
              <w:rPr>
                <w:rFonts w:ascii="Garamond" w:eastAsia="Times New Roman" w:hAnsi="Garamond" w:cs="Times New Roman"/>
                <w:lang w:eastAsia="pt-BR"/>
              </w:rPr>
              <w:t xml:space="preserve"> </w:t>
            </w:r>
            <w:r w:rsidR="0080549A" w:rsidRPr="0080549A">
              <w:rPr>
                <w:rFonts w:ascii="Garamond" w:eastAsia="Times New Roman" w:hAnsi="Garamond" w:cs="Times New Roman"/>
                <w:lang w:eastAsia="pt-BR"/>
              </w:rPr>
              <w:t>Docum</w:t>
            </w:r>
            <w:r w:rsidR="00215C55">
              <w:rPr>
                <w:rFonts w:ascii="Garamond" w:eastAsia="Times New Roman" w:hAnsi="Garamond" w:cs="Times New Roman"/>
                <w:lang w:eastAsia="pt-BR"/>
              </w:rPr>
              <w:t xml:space="preserve">ment </w:t>
            </w:r>
            <w:r w:rsidR="00072BB4">
              <w:rPr>
                <w:rFonts w:ascii="Garamond" w:eastAsia="Times New Roman" w:hAnsi="Garamond" w:cs="Times New Roman"/>
                <w:lang w:eastAsia="pt-BR"/>
              </w:rPr>
              <w:t xml:space="preserve">attesting </w:t>
            </w:r>
            <w:r w:rsidR="005D605B" w:rsidRPr="005D605B">
              <w:rPr>
                <w:rFonts w:ascii="Garamond" w:eastAsia="Times New Roman" w:hAnsi="Garamond" w:cs="Times New Roman"/>
                <w:lang w:eastAsia="pt-BR"/>
              </w:rPr>
              <w:t xml:space="preserve">holding </w:t>
            </w:r>
            <w:r w:rsidR="00215C55">
              <w:rPr>
                <w:rFonts w:ascii="Garamond" w:eastAsia="Times New Roman" w:hAnsi="Garamond" w:cs="Times New Roman"/>
                <w:lang w:eastAsia="pt-BR"/>
              </w:rPr>
              <w:t xml:space="preserve">of </w:t>
            </w:r>
            <w:r w:rsidR="005D605B" w:rsidRPr="005D605B">
              <w:rPr>
                <w:rFonts w:ascii="Garamond" w:eastAsia="Times New Roman" w:hAnsi="Garamond" w:cs="Times New Roman"/>
                <w:lang w:eastAsia="pt-BR"/>
              </w:rPr>
              <w:t>debentures</w:t>
            </w:r>
            <w:r w:rsidR="0080549A" w:rsidRPr="0080549A">
              <w:rPr>
                <w:rFonts w:ascii="Garamond" w:eastAsia="Times New Roman" w:hAnsi="Garamond" w:cs="Times New Roman"/>
                <w:lang w:eastAsia="pt-BR"/>
              </w:rPr>
              <w:t xml:space="preserve">, such as the statement in the </w:t>
            </w:r>
            <w:r w:rsidR="00A411D0">
              <w:rPr>
                <w:rFonts w:ascii="Garamond" w:eastAsia="Times New Roman" w:hAnsi="Garamond" w:cs="Times New Roman"/>
                <w:lang w:eastAsia="pt-BR"/>
              </w:rPr>
              <w:t xml:space="preserve">holder's name issued by B3 </w:t>
            </w:r>
            <w:r w:rsidR="0080549A" w:rsidRPr="0080549A">
              <w:rPr>
                <w:rFonts w:ascii="Garamond" w:eastAsia="Times New Roman" w:hAnsi="Garamond" w:cs="Times New Roman"/>
                <w:lang w:eastAsia="pt-BR"/>
              </w:rPr>
              <w:t xml:space="preserve"> </w:t>
            </w:r>
            <w:r w:rsidR="00A411D0" w:rsidRPr="00A411D0">
              <w:rPr>
                <w:rFonts w:ascii="Garamond" w:eastAsia="Times New Roman" w:hAnsi="Garamond" w:cs="Times New Roman"/>
                <w:lang w:eastAsia="pt-BR"/>
              </w:rPr>
              <w:t xml:space="preserve">that confirms the value of the </w:t>
            </w:r>
            <w:r w:rsidR="00215C55">
              <w:rPr>
                <w:rFonts w:ascii="Garamond" w:eastAsia="Times New Roman" w:hAnsi="Garamond" w:cs="Times New Roman"/>
                <w:lang w:eastAsia="pt-BR"/>
              </w:rPr>
              <w:t xml:space="preserve">credit </w:t>
            </w:r>
            <w:r w:rsidR="006773FA">
              <w:rPr>
                <w:rFonts w:ascii="Garamond" w:eastAsia="Times New Roman" w:hAnsi="Garamond" w:cs="Times New Roman"/>
                <w:lang w:eastAsia="pt-BR"/>
              </w:rPr>
              <w:t>a</w:t>
            </w:r>
            <w:r w:rsidR="00215C55">
              <w:rPr>
                <w:rFonts w:ascii="Garamond" w:eastAsia="Times New Roman" w:hAnsi="Garamond" w:cs="Times New Roman"/>
                <w:lang w:eastAsia="pt-BR"/>
              </w:rPr>
              <w:t>t the time of issuance</w:t>
            </w:r>
            <w:r w:rsidR="00A411D0" w:rsidRPr="00A411D0">
              <w:rPr>
                <w:rFonts w:ascii="Garamond" w:eastAsia="Times New Roman" w:hAnsi="Garamond" w:cs="Times New Roman"/>
                <w:lang w:eastAsia="pt-BR"/>
              </w:rPr>
              <w:t xml:space="preserve">, quantity of </w:t>
            </w:r>
            <w:r w:rsidR="00BD56EC" w:rsidRPr="00BD56EC">
              <w:rPr>
                <w:rFonts w:ascii="Garamond" w:eastAsia="Times New Roman" w:hAnsi="Garamond" w:cs="Times New Roman"/>
                <w:lang w:eastAsia="pt-BR"/>
              </w:rPr>
              <w:t>debentures</w:t>
            </w:r>
            <w:r w:rsidR="00A411D0" w:rsidRPr="00A411D0">
              <w:rPr>
                <w:rFonts w:ascii="Garamond" w:eastAsia="Times New Roman" w:hAnsi="Garamond" w:cs="Times New Roman"/>
                <w:lang w:eastAsia="pt-BR"/>
              </w:rPr>
              <w:t>, and the name of the holder</w:t>
            </w:r>
            <w:r w:rsidR="00543751">
              <w:rPr>
                <w:rFonts w:ascii="Garamond" w:eastAsia="Times New Roman" w:hAnsi="Garamond" w:cs="Times New Roman"/>
                <w:lang w:eastAsia="pt-BR"/>
              </w:rPr>
              <w:t xml:space="preserve">, </w:t>
            </w:r>
            <w:r w:rsidR="00215C55">
              <w:rPr>
                <w:rFonts w:ascii="Garamond" w:eastAsia="Times New Roman" w:hAnsi="Garamond" w:cs="Times New Roman"/>
                <w:lang w:eastAsia="pt-BR"/>
              </w:rPr>
              <w:t>attesting</w:t>
            </w:r>
            <w:r w:rsidR="00543751" w:rsidRPr="00543751">
              <w:rPr>
                <w:rFonts w:ascii="Garamond" w:eastAsia="Times New Roman" w:hAnsi="Garamond" w:cs="Times New Roman"/>
                <w:lang w:eastAsia="pt-BR"/>
              </w:rPr>
              <w:t xml:space="preserve"> the information provided in the</w:t>
            </w:r>
            <w:r w:rsidR="00543751">
              <w:rPr>
                <w:rFonts w:ascii="Garamond" w:eastAsia="Times New Roman" w:hAnsi="Garamond" w:cs="Times New Roman"/>
                <w:lang w:eastAsia="pt-BR"/>
              </w:rPr>
              <w:t xml:space="preserve"> </w:t>
            </w:r>
            <w:r w:rsidR="00543751" w:rsidRPr="00767C2D">
              <w:rPr>
                <w:rFonts w:ascii="Garamond" w:eastAsia="Times New Roman" w:hAnsi="Garamond" w:cs="Times New Roman"/>
                <w:lang w:eastAsia="pt-BR"/>
              </w:rPr>
              <w:t>"Investor Creditor Declaration"</w:t>
            </w:r>
            <w:r w:rsidR="00543751">
              <w:rPr>
                <w:rFonts w:ascii="Garamond" w:eastAsia="Times New Roman" w:hAnsi="Garamond" w:cs="Times New Roman"/>
                <w:lang w:eastAsia="pt-BR"/>
              </w:rPr>
              <w:t xml:space="preserve"> and </w:t>
            </w:r>
            <w:r w:rsidR="00543751">
              <w:rPr>
                <w:rFonts w:ascii="Garamond" w:eastAsia="Times New Roman" w:hAnsi="Garamond" w:cs="Times New Roman"/>
                <w:b/>
                <w:lang w:eastAsia="pt-BR"/>
              </w:rPr>
              <w:t xml:space="preserve">(c.1.2) </w:t>
            </w:r>
            <w:r w:rsidR="00543751">
              <w:rPr>
                <w:rFonts w:ascii="Garamond" w:eastAsia="Times New Roman" w:hAnsi="Garamond" w:cs="Times New Roman"/>
                <w:lang w:eastAsia="pt-BR"/>
              </w:rPr>
              <w:t xml:space="preserve">supporting documentation (e.g., notification </w:t>
            </w:r>
            <w:r w:rsidR="000B0B65">
              <w:rPr>
                <w:rFonts w:ascii="Garamond" w:eastAsia="Times New Roman" w:hAnsi="Garamond" w:cs="Times New Roman"/>
                <w:lang w:eastAsia="pt-BR"/>
              </w:rPr>
              <w:t>sent to the</w:t>
            </w:r>
            <w:r w:rsidR="00543751">
              <w:rPr>
                <w:rFonts w:ascii="Garamond" w:eastAsia="Times New Roman" w:hAnsi="Garamond" w:cs="Times New Roman"/>
                <w:lang w:eastAsia="pt-BR"/>
              </w:rPr>
              <w:t xml:space="preserve"> </w:t>
            </w:r>
            <w:r w:rsidR="00072BB4">
              <w:rPr>
                <w:rFonts w:ascii="Garamond" w:eastAsia="Times New Roman" w:hAnsi="Garamond" w:cs="Times New Roman"/>
                <w:lang w:eastAsia="pt-BR"/>
              </w:rPr>
              <w:t xml:space="preserve">debenture </w:t>
            </w:r>
            <w:r w:rsidR="00543751">
              <w:rPr>
                <w:rFonts w:ascii="Garamond" w:eastAsia="Times New Roman" w:hAnsi="Garamond" w:cs="Times New Roman"/>
                <w:lang w:eastAsia="pt-BR"/>
              </w:rPr>
              <w:t xml:space="preserve">trustee) that the </w:t>
            </w:r>
            <w:r w:rsidR="000B0B65">
              <w:rPr>
                <w:rFonts w:ascii="Garamond" w:eastAsia="Times New Roman" w:hAnsi="Garamond" w:cs="Times New Roman"/>
                <w:lang w:eastAsia="pt-BR"/>
              </w:rPr>
              <w:t xml:space="preserve">debenture </w:t>
            </w:r>
            <w:r w:rsidR="00543751">
              <w:rPr>
                <w:rFonts w:ascii="Garamond" w:eastAsia="Times New Roman" w:hAnsi="Garamond" w:cs="Times New Roman"/>
                <w:lang w:eastAsia="pt-BR"/>
              </w:rPr>
              <w:t xml:space="preserve">holder has withdrawn from the </w:t>
            </w:r>
            <w:r w:rsidR="000B0B65">
              <w:rPr>
                <w:rFonts w:ascii="Garamond" w:eastAsia="Times New Roman" w:hAnsi="Garamond" w:cs="Times New Roman"/>
                <w:lang w:eastAsia="pt-BR"/>
              </w:rPr>
              <w:t>union</w:t>
            </w:r>
            <w:r w:rsidR="00543751">
              <w:rPr>
                <w:rFonts w:ascii="Garamond" w:eastAsia="Times New Roman" w:hAnsi="Garamond" w:cs="Times New Roman"/>
                <w:lang w:eastAsia="pt-BR"/>
              </w:rPr>
              <w:t xml:space="preserve"> formed by holders and/or</w:t>
            </w:r>
            <w:r w:rsidR="000B0B65">
              <w:rPr>
                <w:rFonts w:ascii="Garamond" w:eastAsia="Times New Roman" w:hAnsi="Garamond" w:cs="Times New Roman"/>
                <w:lang w:eastAsia="pt-BR"/>
              </w:rPr>
              <w:t xml:space="preserve"> tha</w:t>
            </w:r>
            <w:r w:rsidR="006773FA">
              <w:rPr>
                <w:rFonts w:ascii="Garamond" w:eastAsia="Times New Roman" w:hAnsi="Garamond" w:cs="Times New Roman"/>
                <w:lang w:eastAsia="pt-BR"/>
              </w:rPr>
              <w:t>t</w:t>
            </w:r>
            <w:r w:rsidR="000B0B65">
              <w:rPr>
                <w:rFonts w:ascii="Garamond" w:eastAsia="Times New Roman" w:hAnsi="Garamond" w:cs="Times New Roman"/>
                <w:lang w:eastAsia="pt-BR"/>
              </w:rPr>
              <w:t xml:space="preserve"> </w:t>
            </w:r>
            <w:r w:rsidR="00072BB4">
              <w:rPr>
                <w:rFonts w:ascii="Garamond" w:eastAsia="Times New Roman" w:hAnsi="Garamond" w:cs="Times New Roman"/>
                <w:lang w:eastAsia="pt-BR"/>
              </w:rPr>
              <w:t xml:space="preserve">debenture holder </w:t>
            </w:r>
            <w:r w:rsidR="000B0B65">
              <w:rPr>
                <w:rFonts w:ascii="Garamond" w:eastAsia="Times New Roman" w:hAnsi="Garamond" w:cs="Times New Roman"/>
                <w:lang w:eastAsia="pt-BR"/>
              </w:rPr>
              <w:t>has</w:t>
            </w:r>
            <w:r w:rsidR="00543751">
              <w:rPr>
                <w:rFonts w:ascii="Garamond" w:eastAsia="Times New Roman" w:hAnsi="Garamond" w:cs="Times New Roman"/>
                <w:lang w:eastAsia="pt-BR"/>
              </w:rPr>
              <w:t xml:space="preserve"> informed the </w:t>
            </w:r>
            <w:r w:rsidR="00072BB4">
              <w:rPr>
                <w:rFonts w:ascii="Garamond" w:eastAsia="Times New Roman" w:hAnsi="Garamond" w:cs="Times New Roman"/>
                <w:lang w:eastAsia="pt-BR"/>
              </w:rPr>
              <w:t xml:space="preserve">debenture </w:t>
            </w:r>
            <w:r w:rsidR="00543751">
              <w:rPr>
                <w:rFonts w:ascii="Garamond" w:eastAsia="Times New Roman" w:hAnsi="Garamond" w:cs="Times New Roman"/>
                <w:lang w:eastAsia="pt-BR"/>
              </w:rPr>
              <w:t>trustee that</w:t>
            </w:r>
            <w:r w:rsidR="000B0B65">
              <w:rPr>
                <w:rFonts w:ascii="Garamond" w:eastAsia="Times New Roman" w:hAnsi="Garamond" w:cs="Times New Roman"/>
                <w:lang w:eastAsia="pt-BR"/>
              </w:rPr>
              <w:t xml:space="preserve"> he</w:t>
            </w:r>
            <w:r w:rsidR="00543751">
              <w:rPr>
                <w:rFonts w:ascii="Garamond" w:eastAsia="Times New Roman" w:hAnsi="Garamond" w:cs="Times New Roman"/>
                <w:lang w:eastAsia="pt-BR"/>
              </w:rPr>
              <w:t xml:space="preserve"> </w:t>
            </w:r>
            <w:r w:rsidR="000B0B65">
              <w:rPr>
                <w:rFonts w:ascii="Garamond" w:eastAsia="Times New Roman" w:hAnsi="Garamond" w:cs="Times New Roman"/>
                <w:lang w:eastAsia="pt-BR"/>
              </w:rPr>
              <w:t xml:space="preserve">shall </w:t>
            </w:r>
            <w:r w:rsidR="00543751">
              <w:rPr>
                <w:rFonts w:ascii="Garamond" w:eastAsia="Times New Roman" w:hAnsi="Garamond" w:cs="Times New Roman"/>
                <w:lang w:eastAsia="pt-BR"/>
              </w:rPr>
              <w:t xml:space="preserve">appoint their own </w:t>
            </w:r>
            <w:r w:rsidR="000B0B65">
              <w:rPr>
                <w:rFonts w:ascii="Garamond" w:eastAsia="Times New Roman" w:hAnsi="Garamond" w:cs="Times New Roman"/>
                <w:lang w:eastAsia="pt-BR"/>
              </w:rPr>
              <w:t>attorney</w:t>
            </w:r>
            <w:r w:rsidR="00543751">
              <w:rPr>
                <w:rFonts w:ascii="Garamond" w:eastAsia="Times New Roman" w:hAnsi="Garamond" w:cs="Times New Roman"/>
                <w:lang w:eastAsia="pt-BR"/>
              </w:rPr>
              <w:t xml:space="preserve"> </w:t>
            </w:r>
            <w:r w:rsidR="00AA6519">
              <w:rPr>
                <w:rFonts w:ascii="Garamond" w:eastAsia="Times New Roman" w:hAnsi="Garamond" w:cs="Times New Roman"/>
                <w:lang w:eastAsia="pt-BR"/>
              </w:rPr>
              <w:t>to take part</w:t>
            </w:r>
            <w:r w:rsidR="00543751">
              <w:rPr>
                <w:rFonts w:ascii="Garamond" w:eastAsia="Times New Roman" w:hAnsi="Garamond" w:cs="Times New Roman"/>
                <w:lang w:eastAsia="pt-BR"/>
              </w:rPr>
              <w:t xml:space="preserve"> in the </w:t>
            </w:r>
            <w:r w:rsidR="00BD56EC" w:rsidRPr="00BD56EC">
              <w:rPr>
                <w:rFonts w:ascii="Garamond" w:hAnsi="Garamond" w:cs="Times New Roman"/>
              </w:rPr>
              <w:t xml:space="preserve">Reorganization </w:t>
            </w:r>
            <w:r w:rsidR="00543751" w:rsidRPr="00774A78">
              <w:rPr>
                <w:rFonts w:ascii="Garamond" w:hAnsi="Garamond" w:cs="Times New Roman"/>
              </w:rPr>
              <w:t>Proceeding</w:t>
            </w:r>
            <w:r w:rsidR="00543751">
              <w:rPr>
                <w:rFonts w:ascii="Garamond" w:hAnsi="Garamond" w:cs="Times New Roman"/>
              </w:rPr>
              <w:t xml:space="preserve">, in accordance with the Article </w:t>
            </w:r>
            <w:r w:rsidR="00543751" w:rsidRPr="00543751">
              <w:rPr>
                <w:rFonts w:ascii="Garamond" w:eastAsia="Times New Roman" w:hAnsi="Garamond" w:cs="Times New Roman"/>
                <w:lang w:eastAsia="pt-BR"/>
              </w:rPr>
              <w:t>68, §</w:t>
            </w:r>
            <w:r w:rsidR="00543751">
              <w:rPr>
                <w:rFonts w:ascii="Garamond" w:eastAsia="Times New Roman" w:hAnsi="Garamond" w:cs="Times New Roman"/>
                <w:lang w:eastAsia="pt-BR"/>
              </w:rPr>
              <w:t xml:space="preserve"> 3, item “d” of Law nº</w:t>
            </w:r>
            <w:r w:rsidR="00BD56EC">
              <w:rPr>
                <w:rFonts w:ascii="Garamond" w:eastAsia="Times New Roman" w:hAnsi="Garamond" w:cs="Times New Roman"/>
                <w:lang w:eastAsia="pt-BR"/>
              </w:rPr>
              <w:t> </w:t>
            </w:r>
            <w:r w:rsidR="00543751">
              <w:rPr>
                <w:rFonts w:ascii="Garamond" w:eastAsia="Times New Roman" w:hAnsi="Garamond" w:cs="Times New Roman"/>
                <w:lang w:eastAsia="pt-BR"/>
              </w:rPr>
              <w:t xml:space="preserve">6.404/76. </w:t>
            </w:r>
          </w:p>
          <w:p w14:paraId="57C3249B" w14:textId="77777777" w:rsidR="00543751" w:rsidRDefault="00543751" w:rsidP="0061560B">
            <w:pPr>
              <w:spacing w:after="0" w:line="240" w:lineRule="auto"/>
              <w:ind w:right="110"/>
              <w:jc w:val="both"/>
              <w:rPr>
                <w:rFonts w:ascii="Garamond" w:eastAsia="Times New Roman" w:hAnsi="Garamond" w:cs="Times New Roman"/>
                <w:lang w:eastAsia="pt-BR"/>
              </w:rPr>
            </w:pPr>
          </w:p>
          <w:p w14:paraId="2827A905" w14:textId="77777777" w:rsidR="00543751" w:rsidRDefault="00543751" w:rsidP="0061560B">
            <w:pPr>
              <w:spacing w:after="0" w:line="240" w:lineRule="auto"/>
              <w:ind w:right="110"/>
              <w:jc w:val="both"/>
              <w:rPr>
                <w:rFonts w:ascii="Garamond" w:eastAsia="Times New Roman" w:hAnsi="Garamond" w:cs="Times New Roman"/>
                <w:lang w:eastAsia="pt-BR"/>
              </w:rPr>
            </w:pPr>
          </w:p>
          <w:p w14:paraId="15C0339D" w14:textId="26E41821" w:rsidR="0064738D" w:rsidRPr="00543751" w:rsidRDefault="00543751" w:rsidP="0061560B">
            <w:pPr>
              <w:spacing w:after="0" w:line="240" w:lineRule="auto"/>
              <w:ind w:right="110"/>
              <w:jc w:val="both"/>
              <w:rPr>
                <w:rFonts w:ascii="Garamond" w:eastAsia="Times New Roman" w:hAnsi="Garamond" w:cs="Times New Roman"/>
                <w:lang w:eastAsia="pt-BR"/>
              </w:rPr>
            </w:pPr>
            <w:r>
              <w:rPr>
                <w:rFonts w:ascii="Garamond" w:eastAsia="Times New Roman" w:hAnsi="Garamond" w:cs="Times New Roman"/>
                <w:b/>
                <w:lang w:eastAsia="pt-BR"/>
              </w:rPr>
              <w:t>(</w:t>
            </w:r>
            <w:proofErr w:type="gramStart"/>
            <w:r>
              <w:rPr>
                <w:rFonts w:ascii="Garamond" w:eastAsia="Times New Roman" w:hAnsi="Garamond" w:cs="Times New Roman"/>
                <w:b/>
                <w:lang w:eastAsia="pt-BR"/>
              </w:rPr>
              <w:t>c.</w:t>
            </w:r>
            <w:proofErr w:type="gramEnd"/>
            <w:r>
              <w:rPr>
                <w:rFonts w:ascii="Garamond" w:eastAsia="Times New Roman" w:hAnsi="Garamond" w:cs="Times New Roman"/>
                <w:b/>
                <w:lang w:eastAsia="pt-BR"/>
              </w:rPr>
              <w:t>2</w:t>
            </w:r>
            <w:r w:rsidR="00871F76">
              <w:rPr>
                <w:rFonts w:ascii="Garamond" w:eastAsia="Times New Roman" w:hAnsi="Garamond" w:cs="Times New Roman"/>
                <w:b/>
                <w:lang w:eastAsia="pt-BR"/>
              </w:rPr>
              <w:t xml:space="preserve">.) </w:t>
            </w:r>
            <w:r w:rsidRPr="00871F76">
              <w:rPr>
                <w:rFonts w:ascii="Garamond" w:eastAsia="Times New Roman" w:hAnsi="Garamond" w:cs="Times New Roman"/>
                <w:b/>
                <w:lang w:eastAsia="pt-BR"/>
              </w:rPr>
              <w:t xml:space="preserve">exclusively for </w:t>
            </w:r>
            <w:r w:rsidR="00871F76" w:rsidRPr="00871F76">
              <w:rPr>
                <w:rFonts w:ascii="Garamond" w:eastAsia="Times New Roman" w:hAnsi="Garamond" w:cs="Times New Roman"/>
                <w:b/>
                <w:lang w:eastAsia="pt-BR"/>
              </w:rPr>
              <w:t>se</w:t>
            </w:r>
            <w:r w:rsidRPr="00871F76">
              <w:rPr>
                <w:rFonts w:ascii="Garamond" w:eastAsia="Times New Roman" w:hAnsi="Garamond" w:cs="Times New Roman"/>
                <w:b/>
                <w:lang w:eastAsia="pt-BR"/>
              </w:rPr>
              <w:t xml:space="preserve">nior </w:t>
            </w:r>
            <w:r>
              <w:rPr>
                <w:rFonts w:ascii="Garamond" w:eastAsia="Times New Roman" w:hAnsi="Garamond" w:cs="Times New Roman"/>
                <w:b/>
                <w:bCs/>
                <w:lang w:eastAsia="pt-BR"/>
              </w:rPr>
              <w:t xml:space="preserve">note holders </w:t>
            </w:r>
            <w:r w:rsidRPr="0064738D">
              <w:rPr>
                <w:rFonts w:ascii="Garamond" w:eastAsia="Times New Roman" w:hAnsi="Garamond" w:cs="Times New Roman"/>
                <w:b/>
                <w:bCs/>
                <w:lang w:eastAsia="pt-BR"/>
              </w:rPr>
              <w:t>(</w:t>
            </w:r>
            <w:r w:rsidRPr="00871F76">
              <w:rPr>
                <w:rFonts w:ascii="Garamond" w:eastAsia="Times New Roman" w:hAnsi="Garamond" w:cs="Times New Roman"/>
                <w:b/>
                <w:bCs/>
                <w:lang w:eastAsia="pt-BR"/>
              </w:rPr>
              <w:t>noteholders</w:t>
            </w:r>
            <w:r>
              <w:rPr>
                <w:rFonts w:ascii="Garamond" w:eastAsia="Times New Roman" w:hAnsi="Garamond" w:cs="Times New Roman"/>
                <w:b/>
                <w:bCs/>
                <w:i/>
                <w:lang w:eastAsia="pt-BR"/>
              </w:rPr>
              <w:t xml:space="preserve">): </w:t>
            </w:r>
            <w:r>
              <w:rPr>
                <w:rFonts w:ascii="Garamond" w:eastAsia="Times New Roman" w:hAnsi="Garamond" w:cs="Times New Roman"/>
                <w:bCs/>
                <w:lang w:eastAsia="pt-BR"/>
              </w:rPr>
              <w:t>A secreenshot, statement</w:t>
            </w:r>
            <w:r w:rsidR="00D46D2B">
              <w:rPr>
                <w:rFonts w:ascii="Garamond" w:eastAsia="Times New Roman" w:hAnsi="Garamond" w:cs="Times New Roman"/>
                <w:bCs/>
                <w:lang w:eastAsia="pt-BR"/>
              </w:rPr>
              <w:t xml:space="preserve"> of </w:t>
            </w:r>
            <w:r w:rsidR="00D46D2B" w:rsidRPr="00D46D2B">
              <w:rPr>
                <w:rFonts w:ascii="Garamond" w:eastAsia="Times New Roman" w:hAnsi="Garamond" w:cs="Times New Roman"/>
                <w:bCs/>
                <w:lang w:eastAsia="pt-BR"/>
              </w:rPr>
              <w:t>account</w:t>
            </w:r>
            <w:r>
              <w:rPr>
                <w:rFonts w:ascii="Garamond" w:eastAsia="Times New Roman" w:hAnsi="Garamond" w:cs="Times New Roman"/>
                <w:bCs/>
                <w:lang w:eastAsia="pt-BR"/>
              </w:rPr>
              <w:t xml:space="preserve">, or any other certificate or declaration issued by a broker or custodian of </w:t>
            </w:r>
            <w:r w:rsidR="000B0B65">
              <w:rPr>
                <w:rFonts w:ascii="Garamond" w:eastAsia="Times New Roman" w:hAnsi="Garamond" w:cs="Times New Roman"/>
                <w:bCs/>
                <w:lang w:eastAsia="pt-BR"/>
              </w:rPr>
              <w:t>held</w:t>
            </w:r>
            <w:r>
              <w:rPr>
                <w:rFonts w:ascii="Garamond" w:eastAsia="Times New Roman" w:hAnsi="Garamond" w:cs="Times New Roman"/>
                <w:bCs/>
                <w:lang w:eastAsia="pt-BR"/>
              </w:rPr>
              <w:t xml:space="preserve"> securities or any equivalent document, </w:t>
            </w:r>
            <w:r w:rsidR="0015370C">
              <w:rPr>
                <w:rFonts w:ascii="Garamond" w:eastAsia="Times New Roman" w:hAnsi="Garamond" w:cs="Times New Roman"/>
                <w:bCs/>
                <w:lang w:eastAsia="pt-BR"/>
              </w:rPr>
              <w:t xml:space="preserve">attesting </w:t>
            </w:r>
            <w:r>
              <w:rPr>
                <w:rFonts w:ascii="Garamond" w:eastAsia="Times New Roman" w:hAnsi="Garamond" w:cs="Times New Roman"/>
                <w:bCs/>
                <w:lang w:eastAsia="pt-BR"/>
              </w:rPr>
              <w:t xml:space="preserve">the </w:t>
            </w:r>
            <w:r w:rsidRPr="00543751">
              <w:rPr>
                <w:rFonts w:ascii="Garamond" w:eastAsia="Times New Roman" w:hAnsi="Garamond" w:cs="Times New Roman"/>
                <w:lang w:eastAsia="pt-BR"/>
              </w:rPr>
              <w:t xml:space="preserve">value of the </w:t>
            </w:r>
            <w:r w:rsidR="000B0B65">
              <w:rPr>
                <w:rFonts w:ascii="Garamond" w:eastAsia="Times New Roman" w:hAnsi="Garamond" w:cs="Times New Roman"/>
                <w:lang w:eastAsia="pt-BR"/>
              </w:rPr>
              <w:t>credit at the time of issuance</w:t>
            </w:r>
            <w:r w:rsidRPr="00543751">
              <w:rPr>
                <w:rFonts w:ascii="Garamond" w:eastAsia="Times New Roman" w:hAnsi="Garamond" w:cs="Times New Roman"/>
                <w:lang w:eastAsia="pt-BR"/>
              </w:rPr>
              <w:t xml:space="preserve">, </w:t>
            </w:r>
            <w:r w:rsidRPr="00543751">
              <w:rPr>
                <w:rFonts w:ascii="Garamond" w:eastAsia="Times New Roman" w:hAnsi="Garamond" w:cs="Times New Roman"/>
                <w:lang w:eastAsia="pt-BR"/>
              </w:rPr>
              <w:lastRenderedPageBreak/>
              <w:t>quantity of securities, and the noteholder</w:t>
            </w:r>
            <w:r w:rsidR="000B0B65">
              <w:rPr>
                <w:rFonts w:ascii="Garamond" w:eastAsia="Times New Roman" w:hAnsi="Garamond" w:cs="Times New Roman"/>
                <w:lang w:eastAsia="pt-BR"/>
              </w:rPr>
              <w:t>’s name</w:t>
            </w:r>
            <w:r w:rsidRPr="00543751">
              <w:rPr>
                <w:rFonts w:ascii="Garamond" w:eastAsia="Times New Roman" w:hAnsi="Garamond" w:cs="Times New Roman"/>
                <w:lang w:eastAsia="pt-BR"/>
              </w:rPr>
              <w:t xml:space="preserve">, </w:t>
            </w:r>
            <w:r w:rsidR="0015370C">
              <w:rPr>
                <w:rFonts w:ascii="Garamond" w:eastAsia="Times New Roman" w:hAnsi="Garamond" w:cs="Times New Roman"/>
                <w:lang w:eastAsia="pt-BR"/>
              </w:rPr>
              <w:t xml:space="preserve">confirming </w:t>
            </w:r>
            <w:r w:rsidRPr="00543751">
              <w:rPr>
                <w:rFonts w:ascii="Garamond" w:eastAsia="Times New Roman" w:hAnsi="Garamond" w:cs="Times New Roman"/>
                <w:lang w:eastAsia="pt-BR"/>
              </w:rPr>
              <w:t xml:space="preserve">the information provided in the "Investor Creditor Declaration". If the document is </w:t>
            </w:r>
            <w:r w:rsidR="000B0B65">
              <w:rPr>
                <w:rFonts w:ascii="Garamond" w:eastAsia="Times New Roman" w:hAnsi="Garamond" w:cs="Times New Roman"/>
                <w:lang w:eastAsia="pt-BR"/>
              </w:rPr>
              <w:t xml:space="preserve">not </w:t>
            </w:r>
            <w:r w:rsidRPr="00543751">
              <w:rPr>
                <w:rFonts w:ascii="Garamond" w:eastAsia="Times New Roman" w:hAnsi="Garamond" w:cs="Times New Roman"/>
                <w:lang w:eastAsia="pt-BR"/>
              </w:rPr>
              <w:t xml:space="preserve">issued </w:t>
            </w:r>
            <w:r w:rsidR="000B0B65">
              <w:rPr>
                <w:rFonts w:ascii="Garamond" w:eastAsia="Times New Roman" w:hAnsi="Garamond" w:cs="Times New Roman"/>
                <w:lang w:eastAsia="pt-BR"/>
              </w:rPr>
              <w:t>in Portuguese</w:t>
            </w:r>
            <w:r w:rsidRPr="00543751">
              <w:rPr>
                <w:rFonts w:ascii="Garamond" w:eastAsia="Times New Roman" w:hAnsi="Garamond" w:cs="Times New Roman"/>
                <w:lang w:eastAsia="pt-BR"/>
              </w:rPr>
              <w:t xml:space="preserve">, it </w:t>
            </w:r>
            <w:r w:rsidR="000B0B65">
              <w:rPr>
                <w:rFonts w:ascii="Garamond" w:eastAsia="Times New Roman" w:hAnsi="Garamond" w:cs="Times New Roman"/>
                <w:lang w:eastAsia="pt-BR"/>
              </w:rPr>
              <w:t>must</w:t>
            </w:r>
            <w:r w:rsidRPr="00543751">
              <w:rPr>
                <w:rFonts w:ascii="Garamond" w:eastAsia="Times New Roman" w:hAnsi="Garamond" w:cs="Times New Roman"/>
                <w:lang w:eastAsia="pt-BR"/>
              </w:rPr>
              <w:t xml:space="preserve"> be accompanied by a </w:t>
            </w:r>
            <w:r w:rsidR="000B0B65">
              <w:rPr>
                <w:rFonts w:ascii="Garamond" w:eastAsia="Times New Roman" w:hAnsi="Garamond" w:cs="Times New Roman"/>
                <w:lang w:eastAsia="pt-BR"/>
              </w:rPr>
              <w:t>sworn</w:t>
            </w:r>
            <w:r w:rsidRPr="00543751">
              <w:rPr>
                <w:rFonts w:ascii="Garamond" w:eastAsia="Times New Roman" w:hAnsi="Garamond" w:cs="Times New Roman"/>
                <w:lang w:eastAsia="pt-BR"/>
              </w:rPr>
              <w:t xml:space="preserve"> translation.</w:t>
            </w:r>
          </w:p>
          <w:p w14:paraId="4667B6B2" w14:textId="77777777" w:rsidR="0064738D" w:rsidRDefault="0064738D" w:rsidP="0061560B">
            <w:pPr>
              <w:spacing w:after="0" w:line="240" w:lineRule="auto"/>
              <w:ind w:right="110"/>
              <w:jc w:val="both"/>
              <w:rPr>
                <w:rFonts w:ascii="Garamond" w:eastAsia="Times New Roman" w:hAnsi="Garamond" w:cs="Times New Roman"/>
                <w:lang w:eastAsia="pt-BR"/>
              </w:rPr>
            </w:pPr>
          </w:p>
          <w:p w14:paraId="1E6FE92B" w14:textId="77777777" w:rsidR="000B0B65" w:rsidRDefault="000B0B65" w:rsidP="0061560B">
            <w:pPr>
              <w:spacing w:after="0" w:line="240" w:lineRule="auto"/>
              <w:ind w:right="110"/>
              <w:jc w:val="both"/>
              <w:rPr>
                <w:rFonts w:ascii="Garamond" w:eastAsia="Times New Roman" w:hAnsi="Garamond" w:cs="Times New Roman"/>
                <w:lang w:eastAsia="pt-BR"/>
              </w:rPr>
            </w:pPr>
          </w:p>
          <w:p w14:paraId="1B721E26" w14:textId="60D34A7C" w:rsidR="00767C2D" w:rsidRPr="00767C2D" w:rsidRDefault="00767C2D" w:rsidP="0061560B">
            <w:pPr>
              <w:spacing w:after="0" w:line="240" w:lineRule="auto"/>
              <w:ind w:right="110"/>
              <w:jc w:val="both"/>
              <w:rPr>
                <w:rFonts w:ascii="Garamond" w:eastAsia="Times New Roman" w:hAnsi="Garamond" w:cs="Times New Roman"/>
                <w:b/>
                <w:lang w:eastAsia="pt-BR"/>
              </w:rPr>
            </w:pPr>
            <w:r w:rsidRPr="00BC260D">
              <w:rPr>
                <w:rFonts w:ascii="Garamond" w:eastAsia="Times New Roman" w:hAnsi="Garamond" w:cs="Times New Roman"/>
                <w:b/>
                <w:lang w:eastAsia="pt-BR"/>
              </w:rPr>
              <w:t>(ii</w:t>
            </w:r>
            <w:r w:rsidRPr="00BC260D">
              <w:rPr>
                <w:rFonts w:ascii="Garamond" w:eastAsia="Times New Roman" w:hAnsi="Garamond" w:cs="Times New Roman"/>
                <w:lang w:eastAsia="pt-BR"/>
              </w:rPr>
              <w:t xml:space="preserve">) </w:t>
            </w:r>
            <w:r w:rsidRPr="00767C2D">
              <w:rPr>
                <w:rFonts w:ascii="Garamond" w:eastAsia="Times New Roman" w:hAnsi="Garamond" w:cs="Times New Roman"/>
                <w:lang w:eastAsia="pt-BR"/>
              </w:rPr>
              <w:t>Investor creditors who do not comply with the deadline indicated in item (i) may request the recognition of the individualization of their credits and inherent rights (</w:t>
            </w:r>
            <w:r w:rsidR="00B7061D">
              <w:rPr>
                <w:rFonts w:ascii="Garamond" w:eastAsia="Times New Roman" w:hAnsi="Garamond" w:cs="Times New Roman"/>
                <w:lang w:eastAsia="pt-BR"/>
              </w:rPr>
              <w:t>to speak</w:t>
            </w:r>
            <w:r w:rsidRPr="00767C2D">
              <w:rPr>
                <w:rFonts w:ascii="Garamond" w:eastAsia="Times New Roman" w:hAnsi="Garamond" w:cs="Times New Roman"/>
                <w:lang w:eastAsia="pt-BR"/>
              </w:rPr>
              <w:t>,</w:t>
            </w:r>
            <w:r w:rsidR="00B7061D">
              <w:rPr>
                <w:rFonts w:ascii="Garamond" w:eastAsia="Times New Roman" w:hAnsi="Garamond" w:cs="Times New Roman"/>
                <w:lang w:eastAsia="pt-BR"/>
              </w:rPr>
              <w:t xml:space="preserve"> to</w:t>
            </w:r>
            <w:r w:rsidRPr="00767C2D">
              <w:rPr>
                <w:rFonts w:ascii="Garamond" w:eastAsia="Times New Roman" w:hAnsi="Garamond" w:cs="Times New Roman"/>
                <w:lang w:eastAsia="pt-BR"/>
              </w:rPr>
              <w:t xml:space="preserve"> vote, etc.) through a judicial </w:t>
            </w:r>
            <w:r w:rsidR="0015370C">
              <w:rPr>
                <w:rFonts w:ascii="Garamond" w:eastAsia="Times New Roman" w:hAnsi="Garamond" w:cs="Times New Roman"/>
                <w:lang w:eastAsia="pt-BR"/>
              </w:rPr>
              <w:t>decision</w:t>
            </w:r>
            <w:r w:rsidRPr="00767C2D">
              <w:rPr>
                <w:rFonts w:ascii="Garamond" w:eastAsia="Times New Roman" w:hAnsi="Garamond" w:cs="Times New Roman"/>
                <w:lang w:eastAsia="pt-BR"/>
              </w:rPr>
              <w:t xml:space="preserve">, by means of a simple </w:t>
            </w:r>
            <w:r w:rsidR="0015370C">
              <w:rPr>
                <w:rFonts w:ascii="Garamond" w:eastAsia="Times New Roman" w:hAnsi="Garamond" w:cs="Times New Roman"/>
                <w:lang w:eastAsia="pt-BR"/>
              </w:rPr>
              <w:t>motion</w:t>
            </w:r>
            <w:r w:rsidRPr="00767C2D">
              <w:rPr>
                <w:rFonts w:ascii="Garamond" w:eastAsia="Times New Roman" w:hAnsi="Garamond" w:cs="Times New Roman"/>
                <w:lang w:eastAsia="pt-BR"/>
              </w:rPr>
              <w:t xml:space="preserve">, to be filed in a separate </w:t>
            </w:r>
            <w:r w:rsidR="00B7061D">
              <w:rPr>
                <w:rFonts w:ascii="Garamond" w:eastAsia="Times New Roman" w:hAnsi="Garamond" w:cs="Times New Roman"/>
                <w:lang w:eastAsia="pt-BR"/>
              </w:rPr>
              <w:t>proceeding</w:t>
            </w:r>
            <w:r w:rsidRPr="00767C2D">
              <w:rPr>
                <w:rFonts w:ascii="Garamond" w:eastAsia="Times New Roman" w:hAnsi="Garamond" w:cs="Times New Roman"/>
                <w:lang w:eastAsia="pt-BR"/>
              </w:rPr>
              <w:t xml:space="preserve"> in th</w:t>
            </w:r>
            <w:r w:rsidR="00B7061D">
              <w:rPr>
                <w:rFonts w:ascii="Garamond" w:eastAsia="Times New Roman" w:hAnsi="Garamond" w:cs="Times New Roman"/>
                <w:lang w:eastAsia="pt-BR"/>
              </w:rPr>
              <w:t>e J</w:t>
            </w:r>
            <w:r w:rsidRPr="00767C2D">
              <w:rPr>
                <w:rFonts w:ascii="Garamond" w:eastAsia="Times New Roman" w:hAnsi="Garamond" w:cs="Times New Roman"/>
                <w:lang w:eastAsia="pt-BR"/>
              </w:rPr>
              <w:t xml:space="preserve">udicial </w:t>
            </w:r>
            <w:r w:rsidR="00BD56EC" w:rsidRPr="00C72AAC">
              <w:rPr>
                <w:rFonts w:ascii="Garamond" w:hAnsi="Garamond" w:cs="Times New Roman"/>
              </w:rPr>
              <w:t xml:space="preserve">Reorganization </w:t>
            </w:r>
            <w:r w:rsidR="00B7061D" w:rsidRPr="00774A78">
              <w:rPr>
                <w:rFonts w:ascii="Garamond" w:hAnsi="Garamond" w:cs="Times New Roman"/>
              </w:rPr>
              <w:t>Proceeding</w:t>
            </w:r>
            <w:r w:rsidRPr="00B7061D">
              <w:rPr>
                <w:rFonts w:ascii="Garamond" w:eastAsia="Times New Roman" w:hAnsi="Garamond" w:cs="Times New Roman"/>
                <w:lang w:eastAsia="pt-BR"/>
              </w:rPr>
              <w:t xml:space="preserve">, </w:t>
            </w:r>
            <w:r w:rsidR="00B7061D">
              <w:rPr>
                <w:rFonts w:ascii="Garamond" w:eastAsia="Times New Roman" w:hAnsi="Garamond" w:cs="Times New Roman"/>
                <w:lang w:eastAsia="pt-BR"/>
              </w:rPr>
              <w:t>called “</w:t>
            </w:r>
            <w:r w:rsidR="008D69AD" w:rsidRPr="008D69AD">
              <w:rPr>
                <w:rFonts w:ascii="Garamond" w:eastAsia="Times New Roman" w:hAnsi="Garamond" w:cs="Times New Roman"/>
                <w:lang w:eastAsia="pt-BR"/>
              </w:rPr>
              <w:t>Investor Creditor Dismemberment Incident</w:t>
            </w:r>
            <w:r w:rsidR="00B7061D">
              <w:rPr>
                <w:rFonts w:ascii="Garamond" w:eastAsia="Times New Roman" w:hAnsi="Garamond" w:cs="Times New Roman"/>
                <w:lang w:eastAsia="pt-BR"/>
              </w:rPr>
              <w:t>”</w:t>
            </w:r>
            <w:r w:rsidRPr="00767C2D">
              <w:rPr>
                <w:rFonts w:ascii="Garamond" w:eastAsia="Times New Roman" w:hAnsi="Garamond" w:cs="Times New Roman"/>
                <w:lang w:eastAsia="pt-BR"/>
              </w:rPr>
              <w:t xml:space="preserve"> accompanied by the documents </w:t>
            </w:r>
            <w:r w:rsidR="00B7061D">
              <w:rPr>
                <w:rFonts w:ascii="Garamond" w:eastAsia="Times New Roman" w:hAnsi="Garamond" w:cs="Times New Roman"/>
                <w:lang w:eastAsia="pt-BR"/>
              </w:rPr>
              <w:t>listed</w:t>
            </w:r>
            <w:r w:rsidRPr="00767C2D">
              <w:rPr>
                <w:rFonts w:ascii="Garamond" w:eastAsia="Times New Roman" w:hAnsi="Garamond" w:cs="Times New Roman"/>
                <w:lang w:eastAsia="pt-BR"/>
              </w:rPr>
              <w:t xml:space="preserve"> in the previous ite</w:t>
            </w:r>
            <w:r w:rsidR="0015370C">
              <w:rPr>
                <w:rFonts w:ascii="Garamond" w:eastAsia="Times New Roman" w:hAnsi="Garamond" w:cs="Times New Roman"/>
                <w:lang w:eastAsia="pt-BR"/>
              </w:rPr>
              <w:t>ns</w:t>
            </w:r>
            <w:r w:rsidRPr="00767C2D">
              <w:rPr>
                <w:rFonts w:ascii="Garamond" w:eastAsia="Times New Roman" w:hAnsi="Garamond" w:cs="Times New Roman"/>
                <w:lang w:eastAsia="pt-BR"/>
              </w:rPr>
              <w:t xml:space="preserve">, or </w:t>
            </w:r>
            <w:r w:rsidR="00B7061D">
              <w:rPr>
                <w:rFonts w:ascii="Garamond" w:eastAsia="Times New Roman" w:hAnsi="Garamond" w:cs="Times New Roman"/>
                <w:lang w:eastAsia="pt-BR"/>
              </w:rPr>
              <w:t>legally</w:t>
            </w:r>
            <w:r w:rsidRPr="00767C2D">
              <w:rPr>
                <w:rFonts w:ascii="Garamond" w:eastAsia="Times New Roman" w:hAnsi="Garamond" w:cs="Times New Roman"/>
                <w:lang w:eastAsia="pt-BR"/>
              </w:rPr>
              <w:t xml:space="preserve"> similar documents, </w:t>
            </w:r>
            <w:r w:rsidRPr="00B7061D">
              <w:rPr>
                <w:rFonts w:ascii="Garamond" w:eastAsia="Times New Roman" w:hAnsi="Garamond" w:cs="Times New Roman"/>
                <w:b/>
                <w:lang w:eastAsia="pt-BR"/>
              </w:rPr>
              <w:t>without the need for filing a</w:t>
            </w:r>
            <w:r w:rsidR="0015370C">
              <w:rPr>
                <w:rFonts w:ascii="Garamond" w:eastAsia="Times New Roman" w:hAnsi="Garamond" w:cs="Times New Roman"/>
                <w:b/>
                <w:lang w:eastAsia="pt-BR"/>
              </w:rPr>
              <w:t xml:space="preserve"> proof of claim</w:t>
            </w:r>
            <w:r w:rsidRPr="00B7061D">
              <w:rPr>
                <w:rFonts w:ascii="Garamond" w:eastAsia="Times New Roman" w:hAnsi="Garamond" w:cs="Times New Roman"/>
                <w:b/>
                <w:lang w:eastAsia="pt-BR"/>
              </w:rPr>
              <w:t>;</w:t>
            </w:r>
          </w:p>
          <w:p w14:paraId="2E81961D" w14:textId="77777777" w:rsidR="00767C2D" w:rsidRDefault="00767C2D" w:rsidP="0061560B">
            <w:pPr>
              <w:spacing w:after="0" w:line="240" w:lineRule="auto"/>
              <w:ind w:right="110"/>
              <w:jc w:val="both"/>
              <w:rPr>
                <w:b/>
                <w:lang w:eastAsia="pt-BR"/>
              </w:rPr>
            </w:pPr>
          </w:p>
          <w:p w14:paraId="29DD866C" w14:textId="77777777" w:rsidR="0061560B" w:rsidRDefault="0061560B" w:rsidP="0061560B">
            <w:pPr>
              <w:spacing w:after="0" w:line="240" w:lineRule="auto"/>
              <w:ind w:right="110"/>
              <w:jc w:val="both"/>
              <w:rPr>
                <w:rFonts w:ascii="Garamond" w:eastAsia="Times New Roman" w:hAnsi="Garamond" w:cs="Arial"/>
                <w:b/>
                <w:lang w:eastAsia="pt-BR"/>
              </w:rPr>
            </w:pPr>
          </w:p>
          <w:p w14:paraId="174DEBE0" w14:textId="3C88CC83" w:rsidR="00767C2D" w:rsidRDefault="00767C2D" w:rsidP="0061560B">
            <w:pPr>
              <w:spacing w:after="0" w:line="240" w:lineRule="auto"/>
              <w:ind w:right="110"/>
              <w:jc w:val="both"/>
              <w:rPr>
                <w:rFonts w:ascii="Garamond" w:eastAsia="Times New Roman" w:hAnsi="Garamond" w:cs="Arial"/>
                <w:lang w:eastAsia="pt-BR"/>
              </w:rPr>
            </w:pPr>
            <w:r w:rsidRPr="00BC260D">
              <w:rPr>
                <w:rFonts w:ascii="Garamond" w:eastAsia="Times New Roman" w:hAnsi="Garamond" w:cs="Arial"/>
                <w:b/>
                <w:lang w:eastAsia="pt-BR"/>
              </w:rPr>
              <w:t>(iii)</w:t>
            </w:r>
            <w:r w:rsidRPr="00767C2D">
              <w:rPr>
                <w:rFonts w:ascii="Garamond" w:eastAsia="Times New Roman" w:hAnsi="Garamond" w:cs="Arial"/>
                <w:b/>
                <w:lang w:eastAsia="pt-BR"/>
              </w:rPr>
              <w:t xml:space="preserve"> </w:t>
            </w:r>
            <w:r w:rsidRPr="00767C2D">
              <w:rPr>
                <w:rFonts w:ascii="Garamond" w:eastAsia="Times New Roman" w:hAnsi="Garamond" w:cs="Arial"/>
                <w:lang w:eastAsia="pt-BR"/>
              </w:rPr>
              <w:t xml:space="preserve">the Judicial Administration </w:t>
            </w:r>
            <w:r w:rsidR="0076177D">
              <w:rPr>
                <w:rFonts w:ascii="Garamond" w:eastAsia="Times New Roman" w:hAnsi="Garamond" w:cs="Arial"/>
                <w:lang w:eastAsia="pt-BR"/>
              </w:rPr>
              <w:t>shall</w:t>
            </w:r>
            <w:r w:rsidR="0076177D" w:rsidRPr="00767C2D">
              <w:rPr>
                <w:rFonts w:ascii="Garamond" w:eastAsia="Times New Roman" w:hAnsi="Garamond" w:cs="Arial"/>
                <w:lang w:eastAsia="pt-BR"/>
              </w:rPr>
              <w:t xml:space="preserve"> </w:t>
            </w:r>
            <w:r w:rsidRPr="00767C2D">
              <w:rPr>
                <w:rFonts w:ascii="Garamond" w:eastAsia="Times New Roman" w:hAnsi="Garamond" w:cs="Arial"/>
                <w:lang w:eastAsia="pt-BR"/>
              </w:rPr>
              <w:t xml:space="preserve">consider each Investor Creditor whose right to speak and </w:t>
            </w:r>
            <w:r w:rsidR="00B7061D">
              <w:rPr>
                <w:rFonts w:ascii="Garamond" w:eastAsia="Times New Roman" w:hAnsi="Garamond" w:cs="Arial"/>
                <w:lang w:eastAsia="pt-BR"/>
              </w:rPr>
              <w:t xml:space="preserve">to </w:t>
            </w:r>
            <w:r w:rsidRPr="00767C2D">
              <w:rPr>
                <w:rFonts w:ascii="Garamond" w:eastAsia="Times New Roman" w:hAnsi="Garamond" w:cs="Arial"/>
                <w:lang w:eastAsia="pt-BR"/>
              </w:rPr>
              <w:t xml:space="preserve">vote is recognized </w:t>
            </w:r>
            <w:r w:rsidR="0076177D" w:rsidRPr="0076177D">
              <w:rPr>
                <w:rFonts w:ascii="Garamond" w:eastAsia="Times New Roman" w:hAnsi="Garamond" w:cs="Arial"/>
                <w:lang w:eastAsia="pt-BR"/>
              </w:rPr>
              <w:t xml:space="preserve">pursuant to </w:t>
            </w:r>
            <w:r w:rsidRPr="00767C2D">
              <w:rPr>
                <w:rFonts w:ascii="Garamond" w:eastAsia="Times New Roman" w:hAnsi="Garamond" w:cs="Arial"/>
                <w:lang w:eastAsia="pt-BR"/>
              </w:rPr>
              <w:t xml:space="preserve">items (i) and (ii) above as an individualized creditor, for the purposes of </w:t>
            </w:r>
            <w:r w:rsidR="0076177D" w:rsidRPr="0076177D">
              <w:rPr>
                <w:rFonts w:ascii="Garamond" w:eastAsia="Times New Roman" w:hAnsi="Garamond" w:cs="Arial"/>
                <w:lang w:eastAsia="pt-BR"/>
              </w:rPr>
              <w:t xml:space="preserve">instatement </w:t>
            </w:r>
            <w:r w:rsidR="0076177D">
              <w:rPr>
                <w:rFonts w:ascii="Garamond" w:eastAsia="Times New Roman" w:hAnsi="Garamond" w:cs="Arial"/>
                <w:lang w:eastAsia="pt-BR"/>
              </w:rPr>
              <w:t xml:space="preserve">and </w:t>
            </w:r>
            <w:r w:rsidRPr="00767C2D">
              <w:rPr>
                <w:rFonts w:ascii="Garamond" w:eastAsia="Times New Roman" w:hAnsi="Garamond" w:cs="Arial"/>
                <w:lang w:eastAsia="pt-BR"/>
              </w:rPr>
              <w:t xml:space="preserve">for deliberation of the </w:t>
            </w:r>
            <w:r w:rsidR="002D42E7">
              <w:rPr>
                <w:rFonts w:ascii="Garamond" w:eastAsia="Times New Roman" w:hAnsi="Garamond" w:cs="Arial"/>
                <w:lang w:eastAsia="pt-BR"/>
              </w:rPr>
              <w:t>CGM</w:t>
            </w:r>
            <w:r w:rsidRPr="00767C2D">
              <w:rPr>
                <w:rFonts w:ascii="Garamond" w:eastAsia="Times New Roman" w:hAnsi="Garamond" w:cs="Arial"/>
                <w:lang w:eastAsia="pt-BR"/>
              </w:rPr>
              <w:t xml:space="preserve"> referre</w:t>
            </w:r>
            <w:r w:rsidR="00B771AF">
              <w:rPr>
                <w:rFonts w:ascii="Garamond" w:eastAsia="Times New Roman" w:hAnsi="Garamond" w:cs="Arial"/>
                <w:lang w:eastAsia="pt-BR"/>
              </w:rPr>
              <w:t>d to in Article 45, §1, of Law nº</w:t>
            </w:r>
            <w:r w:rsidRPr="00767C2D">
              <w:rPr>
                <w:rFonts w:ascii="Garamond" w:eastAsia="Times New Roman" w:hAnsi="Garamond" w:cs="Arial"/>
                <w:lang w:eastAsia="pt-BR"/>
              </w:rPr>
              <w:t xml:space="preserve"> 11,101/2005;</w:t>
            </w:r>
          </w:p>
          <w:p w14:paraId="54C2EB4D" w14:textId="77777777" w:rsidR="00767C2D" w:rsidRDefault="00767C2D" w:rsidP="0061560B">
            <w:pPr>
              <w:spacing w:after="0" w:line="240" w:lineRule="auto"/>
              <w:ind w:right="110"/>
              <w:jc w:val="both"/>
              <w:rPr>
                <w:b/>
                <w:lang w:eastAsia="pt-BR"/>
              </w:rPr>
            </w:pPr>
          </w:p>
          <w:p w14:paraId="0EFF53F2" w14:textId="63EB7839" w:rsidR="00B771AF" w:rsidRDefault="00B771AF" w:rsidP="0061560B">
            <w:pPr>
              <w:spacing w:after="0" w:line="240" w:lineRule="auto"/>
              <w:ind w:right="110"/>
              <w:jc w:val="both"/>
              <w:rPr>
                <w:rFonts w:ascii="Garamond" w:eastAsia="Times New Roman" w:hAnsi="Garamond" w:cs="Arial"/>
                <w:lang w:eastAsia="pt-BR"/>
              </w:rPr>
            </w:pPr>
            <w:r w:rsidRPr="00C23A48">
              <w:rPr>
                <w:rFonts w:ascii="Garamond" w:eastAsia="Times New Roman" w:hAnsi="Garamond" w:cs="Arial"/>
                <w:b/>
                <w:lang w:eastAsia="pt-BR"/>
              </w:rPr>
              <w:t>(iv)</w:t>
            </w:r>
            <w:r>
              <w:rPr>
                <w:rFonts w:ascii="Garamond" w:eastAsia="Times New Roman" w:hAnsi="Garamond" w:cs="Arial"/>
                <w:lang w:eastAsia="pt-BR"/>
              </w:rPr>
              <w:t xml:space="preserve"> </w:t>
            </w:r>
            <w:r w:rsidRPr="00B771AF">
              <w:rPr>
                <w:rFonts w:ascii="Garamond" w:eastAsia="Times New Roman" w:hAnsi="Garamond" w:cs="Arial"/>
                <w:lang w:eastAsia="pt-BR"/>
              </w:rPr>
              <w:t xml:space="preserve">for the determination of the credit to be </w:t>
            </w:r>
            <w:r w:rsidR="00B7061D">
              <w:rPr>
                <w:rFonts w:ascii="Garamond" w:eastAsia="Times New Roman" w:hAnsi="Garamond" w:cs="Arial"/>
                <w:lang w:eastAsia="pt-BR"/>
              </w:rPr>
              <w:t>individualized</w:t>
            </w:r>
            <w:r w:rsidR="006773FA">
              <w:rPr>
                <w:rFonts w:ascii="Garamond" w:eastAsia="Times New Roman" w:hAnsi="Garamond" w:cs="Arial"/>
                <w:lang w:eastAsia="pt-BR"/>
              </w:rPr>
              <w:t>, the</w:t>
            </w:r>
            <w:r w:rsidRPr="00B771AF">
              <w:rPr>
                <w:rFonts w:ascii="Garamond" w:eastAsia="Times New Roman" w:hAnsi="Garamond" w:cs="Arial"/>
                <w:lang w:eastAsia="pt-BR"/>
              </w:rPr>
              <w:t xml:space="preserve"> Judicial Administration will take into account the value of the security at the time of its issuance and the quantity of securities, disregarding in</w:t>
            </w:r>
            <w:r w:rsidR="00B7061D">
              <w:rPr>
                <w:rFonts w:ascii="Garamond" w:eastAsia="Times New Roman" w:hAnsi="Garamond" w:cs="Arial"/>
                <w:lang w:eastAsia="pt-BR"/>
              </w:rPr>
              <w:t>formation regarding the purchasing</w:t>
            </w:r>
            <w:r w:rsidRPr="00B771AF">
              <w:rPr>
                <w:rFonts w:ascii="Garamond" w:eastAsia="Times New Roman" w:hAnsi="Garamond" w:cs="Arial"/>
                <w:lang w:eastAsia="pt-BR"/>
              </w:rPr>
              <w:t xml:space="preserve"> value of the security (in the secondary market) or its market value.</w:t>
            </w:r>
          </w:p>
          <w:p w14:paraId="34E1ECD3" w14:textId="77777777" w:rsidR="00B771AF" w:rsidRDefault="00B771AF" w:rsidP="0061560B">
            <w:pPr>
              <w:spacing w:after="0" w:line="240" w:lineRule="auto"/>
              <w:ind w:right="110"/>
              <w:jc w:val="both"/>
              <w:rPr>
                <w:rFonts w:ascii="Garamond" w:eastAsia="Times New Roman" w:hAnsi="Garamond" w:cs="Arial"/>
                <w:lang w:eastAsia="pt-BR"/>
              </w:rPr>
            </w:pPr>
          </w:p>
          <w:p w14:paraId="327AA0E5" w14:textId="7FE5C303" w:rsidR="0061560B" w:rsidRDefault="00B771AF" w:rsidP="0061560B">
            <w:pPr>
              <w:spacing w:after="0"/>
              <w:jc w:val="both"/>
              <w:rPr>
                <w:rFonts w:ascii="Garamond" w:eastAsia="Times New Roman" w:hAnsi="Garamond" w:cs="Arial"/>
                <w:lang w:eastAsia="pt-BR"/>
              </w:rPr>
            </w:pPr>
            <w:r w:rsidRPr="00BC260D">
              <w:rPr>
                <w:rFonts w:ascii="Garamond" w:eastAsia="Times New Roman" w:hAnsi="Garamond" w:cs="Arial"/>
                <w:b/>
                <w:lang w:eastAsia="pt-BR"/>
              </w:rPr>
              <w:t>(v)</w:t>
            </w:r>
            <w:r w:rsidRPr="00BC260D">
              <w:rPr>
                <w:b/>
                <w:lang w:eastAsia="pt-BR"/>
              </w:rPr>
              <w:t xml:space="preserve"> </w:t>
            </w:r>
            <w:r w:rsidRPr="00B771AF">
              <w:rPr>
                <w:rFonts w:ascii="Garamond" w:eastAsia="Times New Roman" w:hAnsi="Garamond" w:cs="Arial"/>
                <w:lang w:eastAsia="pt-BR"/>
              </w:rPr>
              <w:t xml:space="preserve">the Judicial Administration </w:t>
            </w:r>
            <w:r w:rsidR="0076177D">
              <w:rPr>
                <w:rFonts w:ascii="Garamond" w:eastAsia="Times New Roman" w:hAnsi="Garamond" w:cs="Arial"/>
                <w:lang w:eastAsia="pt-BR"/>
              </w:rPr>
              <w:t>shall</w:t>
            </w:r>
            <w:r w:rsidR="0076177D" w:rsidRPr="00B771AF">
              <w:rPr>
                <w:rFonts w:ascii="Garamond" w:eastAsia="Times New Roman" w:hAnsi="Garamond" w:cs="Arial"/>
                <w:lang w:eastAsia="pt-BR"/>
              </w:rPr>
              <w:t xml:space="preserve"> </w:t>
            </w:r>
            <w:r w:rsidR="0076177D" w:rsidRPr="0076177D">
              <w:rPr>
                <w:rFonts w:ascii="Garamond" w:eastAsia="Times New Roman" w:hAnsi="Garamond" w:cs="Arial"/>
                <w:lang w:eastAsia="pt-BR"/>
              </w:rPr>
              <w:t xml:space="preserve">deduct </w:t>
            </w:r>
            <w:r w:rsidRPr="00B771AF">
              <w:rPr>
                <w:rFonts w:ascii="Garamond" w:eastAsia="Times New Roman" w:hAnsi="Garamond" w:cs="Arial"/>
                <w:lang w:eastAsia="pt-BR"/>
              </w:rPr>
              <w:t xml:space="preserve">the </w:t>
            </w:r>
            <w:r w:rsidR="0076177D" w:rsidRPr="0076177D">
              <w:rPr>
                <w:rFonts w:ascii="Garamond" w:eastAsia="Times New Roman" w:hAnsi="Garamond" w:cs="Arial"/>
                <w:lang w:eastAsia="pt-BR"/>
              </w:rPr>
              <w:t xml:space="preserve">amounts </w:t>
            </w:r>
            <w:r w:rsidRPr="00B771AF">
              <w:rPr>
                <w:rFonts w:ascii="Garamond" w:eastAsia="Times New Roman" w:hAnsi="Garamond" w:cs="Arial"/>
                <w:lang w:eastAsia="pt-BR"/>
              </w:rPr>
              <w:t>of t</w:t>
            </w:r>
            <w:r w:rsidR="00B7061D">
              <w:rPr>
                <w:rFonts w:ascii="Garamond" w:eastAsia="Times New Roman" w:hAnsi="Garamond" w:cs="Arial"/>
                <w:lang w:eastAsia="pt-BR"/>
              </w:rPr>
              <w:t>he recognized credit from each individualized</w:t>
            </w:r>
            <w:r w:rsidRPr="00B771AF">
              <w:rPr>
                <w:rFonts w:ascii="Garamond" w:eastAsia="Times New Roman" w:hAnsi="Garamond" w:cs="Arial"/>
                <w:lang w:eastAsia="pt-BR"/>
              </w:rPr>
              <w:t xml:space="preserve"> Investor Creditor from the total amount </w:t>
            </w:r>
            <w:r w:rsidR="00B7061D">
              <w:rPr>
                <w:rFonts w:ascii="Garamond" w:eastAsia="Times New Roman" w:hAnsi="Garamond" w:cs="Arial"/>
                <w:lang w:eastAsia="pt-BR"/>
              </w:rPr>
              <w:t xml:space="preserve">listed under the corresponding trustee’s name in the </w:t>
            </w:r>
            <w:r w:rsidR="00B7061D" w:rsidRPr="00B771AF">
              <w:rPr>
                <w:rFonts w:ascii="Garamond" w:eastAsia="Times New Roman" w:hAnsi="Garamond" w:cs="Arial"/>
                <w:lang w:eastAsia="pt-BR"/>
              </w:rPr>
              <w:t>Americanas Group</w:t>
            </w:r>
            <w:r w:rsidR="00B7061D">
              <w:rPr>
                <w:rFonts w:ascii="Garamond" w:eastAsia="Times New Roman" w:hAnsi="Garamond" w:cs="Arial"/>
                <w:lang w:eastAsia="pt-BR"/>
              </w:rPr>
              <w:t>’s</w:t>
            </w:r>
            <w:r w:rsidRPr="00B771AF">
              <w:rPr>
                <w:rFonts w:ascii="Garamond" w:eastAsia="Times New Roman" w:hAnsi="Garamond" w:cs="Arial"/>
                <w:lang w:eastAsia="pt-BR"/>
              </w:rPr>
              <w:t xml:space="preserve"> </w:t>
            </w:r>
            <w:r w:rsidR="00B7061D">
              <w:rPr>
                <w:rFonts w:ascii="Garamond" w:eastAsia="Times New Roman" w:hAnsi="Garamond" w:cs="Arial"/>
                <w:lang w:eastAsia="pt-BR"/>
              </w:rPr>
              <w:t xml:space="preserve">Creditors </w:t>
            </w:r>
            <w:r w:rsidRPr="00B771AF">
              <w:rPr>
                <w:rFonts w:ascii="Garamond" w:eastAsia="Times New Roman" w:hAnsi="Garamond" w:cs="Arial"/>
                <w:lang w:eastAsia="pt-BR"/>
              </w:rPr>
              <w:t xml:space="preserve">List, in order to avoid </w:t>
            </w:r>
            <w:r w:rsidR="00B7061D">
              <w:rPr>
                <w:rFonts w:ascii="Garamond" w:eastAsia="Times New Roman" w:hAnsi="Garamond" w:cs="Arial"/>
                <w:lang w:eastAsia="pt-BR"/>
              </w:rPr>
              <w:t>duplicating the</w:t>
            </w:r>
            <w:r w:rsidRPr="00B771AF">
              <w:rPr>
                <w:rFonts w:ascii="Garamond" w:eastAsia="Times New Roman" w:hAnsi="Garamond" w:cs="Arial"/>
                <w:lang w:eastAsia="pt-BR"/>
              </w:rPr>
              <w:t xml:space="preserve"> voting</w:t>
            </w:r>
            <w:r w:rsidR="00B7061D">
              <w:rPr>
                <w:rFonts w:ascii="Garamond" w:eastAsia="Times New Roman" w:hAnsi="Garamond" w:cs="Arial"/>
                <w:lang w:eastAsia="pt-BR"/>
              </w:rPr>
              <w:t xml:space="preserve"> power</w:t>
            </w:r>
            <w:r w:rsidR="0015370C">
              <w:rPr>
                <w:rFonts w:ascii="Garamond" w:eastAsia="Times New Roman" w:hAnsi="Garamond" w:cs="Arial"/>
                <w:lang w:eastAsia="pt-BR"/>
              </w:rPr>
              <w:t>s</w:t>
            </w:r>
            <w:r w:rsidR="00B7061D">
              <w:rPr>
                <w:rFonts w:ascii="Garamond" w:eastAsia="Times New Roman" w:hAnsi="Garamond" w:cs="Arial"/>
                <w:lang w:eastAsia="pt-BR"/>
              </w:rPr>
              <w:t xml:space="preserve"> of those credits</w:t>
            </w:r>
            <w:r w:rsidRPr="00B771AF">
              <w:rPr>
                <w:rFonts w:ascii="Garamond" w:eastAsia="Times New Roman" w:hAnsi="Garamond" w:cs="Arial"/>
                <w:lang w:eastAsia="pt-BR"/>
              </w:rPr>
              <w:t>.</w:t>
            </w:r>
          </w:p>
          <w:p w14:paraId="173595E3" w14:textId="77777777" w:rsidR="00871F76" w:rsidRDefault="00871F76" w:rsidP="0061560B">
            <w:pPr>
              <w:spacing w:after="0"/>
              <w:jc w:val="both"/>
              <w:rPr>
                <w:rFonts w:ascii="Garamond" w:eastAsia="Times New Roman" w:hAnsi="Garamond" w:cs="Arial"/>
                <w:lang w:eastAsia="pt-BR"/>
              </w:rPr>
            </w:pPr>
          </w:p>
          <w:p w14:paraId="0E2A05CA" w14:textId="2EC024E6" w:rsidR="00B771AF" w:rsidRDefault="00B771AF" w:rsidP="0061560B">
            <w:pPr>
              <w:spacing w:after="0"/>
              <w:jc w:val="both"/>
              <w:rPr>
                <w:rFonts w:ascii="Garamond" w:eastAsia="Times New Roman" w:hAnsi="Garamond" w:cs="Arial"/>
                <w:lang w:eastAsia="pt-BR"/>
              </w:rPr>
            </w:pPr>
            <w:r w:rsidRPr="00DC6C8C">
              <w:rPr>
                <w:rFonts w:ascii="Garamond" w:eastAsia="Times New Roman" w:hAnsi="Garamond" w:cs="Arial"/>
                <w:b/>
                <w:lang w:val="en-US" w:eastAsia="pt-BR"/>
              </w:rPr>
              <w:t>(vi)</w:t>
            </w:r>
            <w:r w:rsidRPr="00DC6C8C">
              <w:rPr>
                <w:rFonts w:ascii="Garamond" w:eastAsia="Times New Roman" w:hAnsi="Garamond" w:cs="Arial"/>
                <w:lang w:val="en-US" w:eastAsia="pt-BR"/>
              </w:rPr>
              <w:t xml:space="preserve"> </w:t>
            </w:r>
            <w:proofErr w:type="gramStart"/>
            <w:r w:rsidR="0015370C" w:rsidRPr="00DC6C8C">
              <w:rPr>
                <w:rFonts w:ascii="Garamond" w:eastAsia="Times New Roman" w:hAnsi="Garamond" w:cs="Arial"/>
                <w:lang w:val="en-US" w:eastAsia="pt-BR"/>
              </w:rPr>
              <w:t>a</w:t>
            </w:r>
            <w:r w:rsidRPr="00DC6C8C">
              <w:rPr>
                <w:rFonts w:ascii="Garamond" w:eastAsia="Times New Roman" w:hAnsi="Garamond" w:cs="Arial"/>
                <w:lang w:val="en-US" w:eastAsia="pt-BR"/>
              </w:rPr>
              <w:t>ny</w:t>
            </w:r>
            <w:proofErr w:type="gramEnd"/>
            <w:r w:rsidRPr="00DC6C8C">
              <w:rPr>
                <w:rFonts w:ascii="Garamond" w:eastAsia="Times New Roman" w:hAnsi="Garamond" w:cs="Arial"/>
                <w:lang w:val="en-US" w:eastAsia="pt-BR"/>
              </w:rPr>
              <w:t xml:space="preserve"> subsequent credit changes due </w:t>
            </w:r>
            <w:r w:rsidR="00000D86" w:rsidRPr="00DC6C8C">
              <w:rPr>
                <w:rFonts w:ascii="Garamond" w:eastAsia="Times New Roman" w:hAnsi="Garamond" w:cs="Arial"/>
                <w:lang w:val="en-US" w:eastAsia="pt-BR"/>
              </w:rPr>
              <w:t xml:space="preserve">by </w:t>
            </w:r>
            <w:r w:rsidRPr="00DC6C8C">
              <w:rPr>
                <w:rFonts w:ascii="Garamond" w:eastAsia="Times New Roman" w:hAnsi="Garamond" w:cs="Arial"/>
                <w:lang w:val="en-US" w:eastAsia="pt-BR"/>
              </w:rPr>
              <w:t>the sale/</w:t>
            </w:r>
            <w:r w:rsidR="0015370C" w:rsidRPr="00DC6C8C">
              <w:rPr>
                <w:rFonts w:ascii="Garamond" w:eastAsia="Times New Roman" w:hAnsi="Garamond" w:cs="Arial"/>
                <w:lang w:val="en-US" w:eastAsia="pt-BR"/>
              </w:rPr>
              <w:t>assignment</w:t>
            </w:r>
            <w:r w:rsidRPr="00DC6C8C">
              <w:rPr>
                <w:rFonts w:ascii="Garamond" w:eastAsia="Times New Roman" w:hAnsi="Garamond" w:cs="Arial"/>
                <w:lang w:val="en-US" w:eastAsia="pt-BR"/>
              </w:rPr>
              <w:t xml:space="preserve"> of the securities by the Investor Creditors whose credits have </w:t>
            </w:r>
            <w:r w:rsidR="00B7061D" w:rsidRPr="00DC6C8C">
              <w:rPr>
                <w:rFonts w:ascii="Garamond" w:eastAsia="Times New Roman" w:hAnsi="Garamond" w:cs="Arial"/>
                <w:lang w:val="en-US" w:eastAsia="pt-BR"/>
              </w:rPr>
              <w:t xml:space="preserve">already </w:t>
            </w:r>
            <w:r w:rsidRPr="00DC6C8C">
              <w:rPr>
                <w:rFonts w:ascii="Garamond" w:eastAsia="Times New Roman" w:hAnsi="Garamond" w:cs="Arial"/>
                <w:lang w:val="en-US" w:eastAsia="pt-BR"/>
              </w:rPr>
              <w:t xml:space="preserve">been </w:t>
            </w:r>
            <w:r w:rsidR="00B7061D" w:rsidRPr="00DC6C8C">
              <w:rPr>
                <w:rFonts w:ascii="Garamond" w:eastAsia="Times New Roman" w:hAnsi="Garamond" w:cs="Arial"/>
                <w:lang w:val="en-US" w:eastAsia="pt-BR"/>
              </w:rPr>
              <w:t>individualizes</w:t>
            </w:r>
            <w:r w:rsidRPr="00DC6C8C">
              <w:rPr>
                <w:rFonts w:ascii="Garamond" w:eastAsia="Times New Roman" w:hAnsi="Garamond" w:cs="Arial"/>
                <w:lang w:val="en-US" w:eastAsia="pt-BR"/>
              </w:rPr>
              <w:t>, pursuant to item</w:t>
            </w:r>
            <w:r w:rsidR="00B7061D" w:rsidRPr="00DC6C8C">
              <w:rPr>
                <w:rFonts w:ascii="Garamond" w:eastAsia="Times New Roman" w:hAnsi="Garamond" w:cs="Arial"/>
                <w:lang w:val="en-US" w:eastAsia="pt-BR"/>
              </w:rPr>
              <w:t>s</w:t>
            </w:r>
            <w:r w:rsidRPr="00DC6C8C">
              <w:rPr>
                <w:rFonts w:ascii="Garamond" w:eastAsia="Times New Roman" w:hAnsi="Garamond" w:cs="Arial"/>
                <w:lang w:val="en-US" w:eastAsia="pt-BR"/>
              </w:rPr>
              <w:t xml:space="preserve"> (i) or (ii), must be informed by the respective selling investor(s) and/or their attorneys, representatives, and/or lawyers. The Investor Creditor </w:t>
            </w:r>
            <w:r w:rsidR="0098666C" w:rsidRPr="00DC6C8C">
              <w:rPr>
                <w:rFonts w:ascii="Garamond" w:eastAsia="Times New Roman" w:hAnsi="Garamond" w:cs="Arial"/>
                <w:lang w:val="en-US" w:eastAsia="pt-BR"/>
              </w:rPr>
              <w:t xml:space="preserve">shall be prevented from </w:t>
            </w:r>
            <w:r w:rsidRPr="00DC6C8C">
              <w:rPr>
                <w:rFonts w:ascii="Garamond" w:eastAsia="Times New Roman" w:hAnsi="Garamond" w:cs="Arial"/>
                <w:lang w:val="en-US" w:eastAsia="pt-BR"/>
              </w:rPr>
              <w:t>exercising any rights (</w:t>
            </w:r>
            <w:r w:rsidR="00B7061D" w:rsidRPr="00DC6C8C">
              <w:rPr>
                <w:rFonts w:ascii="Garamond" w:eastAsia="Times New Roman" w:hAnsi="Garamond" w:cs="Arial"/>
                <w:lang w:val="en-US" w:eastAsia="pt-BR"/>
              </w:rPr>
              <w:t>to spreak</w:t>
            </w:r>
            <w:r w:rsidRPr="00DC6C8C">
              <w:rPr>
                <w:rFonts w:ascii="Garamond" w:eastAsia="Times New Roman" w:hAnsi="Garamond" w:cs="Arial"/>
                <w:lang w:val="en-US" w:eastAsia="pt-BR"/>
              </w:rPr>
              <w:t>,</w:t>
            </w:r>
            <w:r w:rsidR="00B7061D" w:rsidRPr="00DC6C8C">
              <w:rPr>
                <w:rFonts w:ascii="Garamond" w:eastAsia="Times New Roman" w:hAnsi="Garamond" w:cs="Arial"/>
                <w:lang w:val="en-US" w:eastAsia="pt-BR"/>
              </w:rPr>
              <w:t xml:space="preserve"> to vote, etc.) in the </w:t>
            </w:r>
            <w:r w:rsidR="00D46D2B" w:rsidRPr="00DC6C8C">
              <w:rPr>
                <w:rFonts w:ascii="Garamond" w:eastAsia="Times New Roman" w:hAnsi="Garamond" w:cs="Arial"/>
                <w:lang w:val="en-US" w:eastAsia="pt-BR"/>
              </w:rPr>
              <w:t xml:space="preserve">Creditors’ General Meeting - CGM </w:t>
            </w:r>
            <w:r w:rsidR="002D42E7" w:rsidRPr="00DC6C8C">
              <w:rPr>
                <w:rFonts w:ascii="Garamond" w:eastAsia="Times New Roman" w:hAnsi="Garamond" w:cs="Arial"/>
                <w:lang w:val="en-US" w:eastAsia="pt-BR"/>
              </w:rPr>
              <w:t xml:space="preserve">pertaining to </w:t>
            </w:r>
            <w:r w:rsidRPr="00DC6C8C">
              <w:rPr>
                <w:rFonts w:ascii="Garamond" w:eastAsia="Times New Roman" w:hAnsi="Garamond" w:cs="Arial"/>
                <w:lang w:val="en-US" w:eastAsia="pt-BR"/>
              </w:rPr>
              <w:t xml:space="preserve">the transferred securities, under penalty of civil and criminal liability, </w:t>
            </w:r>
            <w:r w:rsidR="00DC6C8C">
              <w:rPr>
                <w:rFonts w:ascii="Garamond" w:eastAsia="Times New Roman" w:hAnsi="Garamond" w:cs="Arial"/>
                <w:lang w:val="en-US" w:eastAsia="pt-BR"/>
              </w:rPr>
              <w:t>observing</w:t>
            </w:r>
            <w:r w:rsidR="00DC6C8C" w:rsidRPr="00DC6C8C">
              <w:rPr>
                <w:rFonts w:ascii="Garamond" w:eastAsia="Times New Roman" w:hAnsi="Garamond" w:cs="Arial"/>
                <w:lang w:val="en-US" w:eastAsia="pt-BR"/>
              </w:rPr>
              <w:t xml:space="preserve"> </w:t>
            </w:r>
            <w:r w:rsidR="00290C07" w:rsidRPr="00DC6C8C">
              <w:rPr>
                <w:rFonts w:ascii="Garamond" w:eastAsia="Times New Roman" w:hAnsi="Garamond" w:cs="Arial"/>
                <w:lang w:val="en-US" w:eastAsia="pt-BR"/>
              </w:rPr>
              <w:t>Article 39, §3 of Law No. 11.</w:t>
            </w:r>
            <w:r w:rsidRPr="00DC6C8C">
              <w:rPr>
                <w:rFonts w:ascii="Garamond" w:eastAsia="Times New Roman" w:hAnsi="Garamond" w:cs="Arial"/>
                <w:lang w:val="en-US" w:eastAsia="pt-BR"/>
              </w:rPr>
              <w:t xml:space="preserve">101/2005. </w:t>
            </w:r>
            <w:r w:rsidRPr="00B771AF">
              <w:rPr>
                <w:rFonts w:ascii="Garamond" w:eastAsia="Times New Roman" w:hAnsi="Garamond" w:cs="Arial"/>
                <w:lang w:eastAsia="pt-BR"/>
              </w:rPr>
              <w:t>The information regarding the sale/</w:t>
            </w:r>
            <w:r w:rsidR="0015370C">
              <w:rPr>
                <w:rFonts w:ascii="Garamond" w:eastAsia="Times New Roman" w:hAnsi="Garamond" w:cs="Arial"/>
                <w:lang w:eastAsia="pt-BR"/>
              </w:rPr>
              <w:t xml:space="preserve">assignment </w:t>
            </w:r>
            <w:r w:rsidRPr="00B771AF">
              <w:rPr>
                <w:rFonts w:ascii="Garamond" w:eastAsia="Times New Roman" w:hAnsi="Garamond" w:cs="Arial"/>
                <w:lang w:eastAsia="pt-BR"/>
              </w:rPr>
              <w:t xml:space="preserve">must be provided to the Judicial Administration, through the email </w:t>
            </w:r>
            <w:hyperlink r:id="rId10" w:history="1">
              <w:r w:rsidR="00EB27DC" w:rsidRPr="00735E32">
                <w:rPr>
                  <w:rStyle w:val="Hyperlink"/>
                  <w:rFonts w:ascii="Garamond" w:eastAsia="Times New Roman" w:hAnsi="Garamond" w:cs="Arial"/>
                  <w:lang w:eastAsia="pt-BR"/>
                </w:rPr>
                <w:t>ajamericanas@psvar.com.br</w:t>
              </w:r>
            </w:hyperlink>
            <w:r w:rsidR="00EB27DC" w:rsidRPr="00BC260D">
              <w:rPr>
                <w:rFonts w:ascii="Garamond" w:eastAsia="Times New Roman" w:hAnsi="Garamond" w:cs="Arial"/>
                <w:lang w:eastAsia="pt-BR"/>
              </w:rPr>
              <w:t xml:space="preserve"> </w:t>
            </w:r>
            <w:r w:rsidRPr="00B771AF">
              <w:rPr>
                <w:rFonts w:ascii="Garamond" w:eastAsia="Times New Roman" w:hAnsi="Garamond" w:cs="Arial"/>
                <w:lang w:eastAsia="pt-BR"/>
              </w:rPr>
              <w:t>(with the subject "</w:t>
            </w:r>
            <w:r w:rsidR="002D42E7">
              <w:rPr>
                <w:rFonts w:ascii="Garamond" w:eastAsia="Times New Roman" w:hAnsi="Garamond" w:cs="Arial"/>
                <w:lang w:eastAsia="pt-BR"/>
              </w:rPr>
              <w:t>Security</w:t>
            </w:r>
            <w:r w:rsidRPr="00B771AF">
              <w:rPr>
                <w:rFonts w:ascii="Garamond" w:eastAsia="Times New Roman" w:hAnsi="Garamond" w:cs="Arial"/>
                <w:lang w:eastAsia="pt-BR"/>
              </w:rPr>
              <w:t xml:space="preserve"> Transfer - Investor's Name"), </w:t>
            </w:r>
            <w:r w:rsidR="0076177D" w:rsidRPr="0076177D">
              <w:rPr>
                <w:rFonts w:ascii="Garamond" w:eastAsia="Times New Roman" w:hAnsi="Garamond" w:cs="Arial"/>
                <w:b/>
                <w:lang w:eastAsia="pt-BR"/>
              </w:rPr>
              <w:t xml:space="preserve">within </w:t>
            </w:r>
            <w:r w:rsidRPr="00EB27DC">
              <w:rPr>
                <w:rFonts w:ascii="Garamond" w:eastAsia="Times New Roman" w:hAnsi="Garamond" w:cs="Arial"/>
                <w:b/>
                <w:lang w:eastAsia="pt-BR"/>
              </w:rPr>
              <w:t xml:space="preserve">48 (forty-eight) </w:t>
            </w:r>
            <w:r w:rsidRPr="00EB27DC">
              <w:rPr>
                <w:rFonts w:ascii="Garamond" w:eastAsia="Times New Roman" w:hAnsi="Garamond" w:cs="Arial"/>
                <w:b/>
                <w:lang w:eastAsia="pt-BR"/>
              </w:rPr>
              <w:lastRenderedPageBreak/>
              <w:t xml:space="preserve">hours before the </w:t>
            </w:r>
            <w:r w:rsidR="00D46D2B" w:rsidRPr="00D46D2B">
              <w:rPr>
                <w:rFonts w:ascii="Garamond" w:eastAsia="Times New Roman" w:hAnsi="Garamond" w:cs="Arial"/>
                <w:b/>
                <w:lang w:eastAsia="pt-BR"/>
              </w:rPr>
              <w:t>Creditors’ General Meeting</w:t>
            </w:r>
            <w:r w:rsidRPr="00B771AF">
              <w:rPr>
                <w:rFonts w:ascii="Garamond" w:eastAsia="Times New Roman" w:hAnsi="Garamond" w:cs="Arial"/>
                <w:lang w:eastAsia="pt-BR"/>
              </w:rPr>
              <w:t xml:space="preserve">, </w:t>
            </w:r>
            <w:r w:rsidR="00DF430C" w:rsidRPr="00DF430C">
              <w:rPr>
                <w:rFonts w:ascii="Garamond" w:eastAsia="Times New Roman" w:hAnsi="Garamond" w:cs="Arial"/>
                <w:lang w:eastAsia="pt-BR"/>
              </w:rPr>
              <w:t>notwithstanding</w:t>
            </w:r>
            <w:r w:rsidRPr="00B771AF">
              <w:rPr>
                <w:rFonts w:ascii="Garamond" w:eastAsia="Times New Roman" w:hAnsi="Garamond" w:cs="Arial"/>
                <w:lang w:eastAsia="pt-BR"/>
              </w:rPr>
              <w:t xml:space="preserve"> the need </w:t>
            </w:r>
            <w:r w:rsidR="00DF430C">
              <w:rPr>
                <w:rFonts w:ascii="Garamond" w:eastAsia="Times New Roman" w:hAnsi="Garamond" w:cs="Arial"/>
                <w:lang w:eastAsia="pt-BR"/>
              </w:rPr>
              <w:t>to also inform said sale/</w:t>
            </w:r>
            <w:proofErr w:type="gramStart"/>
            <w:r w:rsidR="0015370C">
              <w:rPr>
                <w:rFonts w:ascii="Garamond" w:eastAsia="Times New Roman" w:hAnsi="Garamond" w:cs="Arial"/>
                <w:lang w:eastAsia="pt-BR"/>
              </w:rPr>
              <w:t xml:space="preserve">assignment </w:t>
            </w:r>
            <w:r w:rsidRPr="00B771AF">
              <w:rPr>
                <w:rFonts w:ascii="Garamond" w:eastAsia="Times New Roman" w:hAnsi="Garamond" w:cs="Arial"/>
                <w:lang w:eastAsia="pt-BR"/>
              </w:rPr>
              <w:t xml:space="preserve"> </w:t>
            </w:r>
            <w:r w:rsidR="00DF430C">
              <w:rPr>
                <w:rFonts w:ascii="Garamond" w:eastAsia="Times New Roman" w:hAnsi="Garamond" w:cs="Arial"/>
                <w:lang w:eastAsia="pt-BR"/>
              </w:rPr>
              <w:t>in</w:t>
            </w:r>
            <w:proofErr w:type="gramEnd"/>
            <w:r w:rsidRPr="00B771AF">
              <w:rPr>
                <w:rFonts w:ascii="Garamond" w:eastAsia="Times New Roman" w:hAnsi="Garamond" w:cs="Arial"/>
                <w:lang w:eastAsia="pt-BR"/>
              </w:rPr>
              <w:t xml:space="preserve"> the records of the separate incident, in case the individualization has occurred in the manner set forth in item (ii). In the event that the </w:t>
            </w:r>
            <w:r w:rsidR="000B0B65">
              <w:rPr>
                <w:rFonts w:ascii="Garamond" w:eastAsia="Times New Roman" w:hAnsi="Garamond" w:cs="Arial"/>
                <w:lang w:eastAsia="pt-BR"/>
              </w:rPr>
              <w:t>Investor Creditor</w:t>
            </w:r>
            <w:r w:rsidRPr="00B771AF">
              <w:rPr>
                <w:rFonts w:ascii="Garamond" w:eastAsia="Times New Roman" w:hAnsi="Garamond" w:cs="Arial"/>
                <w:lang w:eastAsia="pt-BR"/>
              </w:rPr>
              <w:t xml:space="preserve"> votes by </w:t>
            </w:r>
            <w:r w:rsidR="0098666C" w:rsidRPr="0098666C">
              <w:rPr>
                <w:rFonts w:ascii="Garamond" w:eastAsia="Times New Roman" w:hAnsi="Garamond" w:cs="Arial"/>
                <w:lang w:eastAsia="pt-BR"/>
              </w:rPr>
              <w:t xml:space="preserve">adhesion </w:t>
            </w:r>
            <w:r w:rsidRPr="00B771AF">
              <w:rPr>
                <w:rFonts w:ascii="Garamond" w:eastAsia="Times New Roman" w:hAnsi="Garamond" w:cs="Arial"/>
                <w:lang w:eastAsia="pt-BR"/>
              </w:rPr>
              <w:t xml:space="preserve">term, as provided </w:t>
            </w:r>
            <w:r w:rsidR="00DF430C">
              <w:rPr>
                <w:rFonts w:ascii="Garamond" w:eastAsia="Times New Roman" w:hAnsi="Garamond" w:cs="Arial"/>
                <w:lang w:eastAsia="pt-BR"/>
              </w:rPr>
              <w:t>under</w:t>
            </w:r>
            <w:r w:rsidRPr="00B771AF">
              <w:rPr>
                <w:rFonts w:ascii="Garamond" w:eastAsia="Times New Roman" w:hAnsi="Garamond" w:cs="Arial"/>
                <w:lang w:eastAsia="pt-BR"/>
              </w:rPr>
              <w:t xml:space="preserve"> Articles 45-A, cap</w:t>
            </w:r>
            <w:r w:rsidR="00EB27DC">
              <w:rPr>
                <w:rFonts w:ascii="Garamond" w:eastAsia="Times New Roman" w:hAnsi="Garamond" w:cs="Arial"/>
                <w:lang w:eastAsia="pt-BR"/>
              </w:rPr>
              <w:t>ut, 45-A, §1, and 56-A of Law nº. 11.</w:t>
            </w:r>
            <w:r w:rsidRPr="00B771AF">
              <w:rPr>
                <w:rFonts w:ascii="Garamond" w:eastAsia="Times New Roman" w:hAnsi="Garamond" w:cs="Arial"/>
                <w:lang w:eastAsia="pt-BR"/>
              </w:rPr>
              <w:t xml:space="preserve">101/2005, the vote shall be considered </w:t>
            </w:r>
            <w:r w:rsidR="00DF430C">
              <w:rPr>
                <w:rFonts w:ascii="Garamond" w:eastAsia="Times New Roman" w:hAnsi="Garamond" w:cs="Arial"/>
                <w:lang w:eastAsia="pt-BR"/>
              </w:rPr>
              <w:t xml:space="preserve">final and </w:t>
            </w:r>
            <w:r w:rsidRPr="00B771AF">
              <w:rPr>
                <w:rFonts w:ascii="Garamond" w:eastAsia="Times New Roman" w:hAnsi="Garamond" w:cs="Arial"/>
                <w:lang w:eastAsia="pt-BR"/>
              </w:rPr>
              <w:t xml:space="preserve">irrevocable from the </w:t>
            </w:r>
            <w:r w:rsidR="00DF430C">
              <w:rPr>
                <w:rFonts w:ascii="Garamond" w:eastAsia="Times New Roman" w:hAnsi="Garamond" w:cs="Arial"/>
                <w:lang w:eastAsia="pt-BR"/>
              </w:rPr>
              <w:t xml:space="preserve">moment </w:t>
            </w:r>
            <w:r w:rsidR="0098666C">
              <w:rPr>
                <w:rFonts w:ascii="Garamond" w:eastAsia="Times New Roman" w:hAnsi="Garamond" w:cs="Arial"/>
                <w:lang w:eastAsia="pt-BR"/>
              </w:rPr>
              <w:t xml:space="preserve">of </w:t>
            </w:r>
            <w:r w:rsidR="0015370C">
              <w:rPr>
                <w:rFonts w:ascii="Garamond" w:eastAsia="Times New Roman" w:hAnsi="Garamond" w:cs="Arial"/>
                <w:lang w:eastAsia="pt-BR"/>
              </w:rPr>
              <w:t>execution</w:t>
            </w:r>
            <w:r w:rsidR="0098666C" w:rsidRPr="0098666C">
              <w:rPr>
                <w:rFonts w:ascii="Garamond" w:eastAsia="Times New Roman" w:hAnsi="Garamond" w:cs="Arial"/>
                <w:lang w:eastAsia="pt-BR"/>
              </w:rPr>
              <w:t xml:space="preserve"> </w:t>
            </w:r>
            <w:r w:rsidR="0098666C">
              <w:rPr>
                <w:rFonts w:ascii="Garamond" w:eastAsia="Times New Roman" w:hAnsi="Garamond" w:cs="Arial"/>
                <w:lang w:eastAsia="pt-BR"/>
              </w:rPr>
              <w:t xml:space="preserve">of </w:t>
            </w:r>
            <w:r w:rsidR="00DF430C">
              <w:rPr>
                <w:rFonts w:ascii="Garamond" w:eastAsia="Times New Roman" w:hAnsi="Garamond" w:cs="Arial"/>
                <w:lang w:eastAsia="pt-BR"/>
              </w:rPr>
              <w:t>the</w:t>
            </w:r>
            <w:r w:rsidRPr="00B771AF">
              <w:rPr>
                <w:rFonts w:ascii="Garamond" w:eastAsia="Times New Roman" w:hAnsi="Garamond" w:cs="Arial"/>
                <w:lang w:eastAsia="pt-BR"/>
              </w:rPr>
              <w:t xml:space="preserve"> </w:t>
            </w:r>
            <w:r w:rsidR="0098666C" w:rsidRPr="0098666C">
              <w:rPr>
                <w:rFonts w:ascii="Garamond" w:eastAsia="Times New Roman" w:hAnsi="Garamond" w:cs="Arial"/>
                <w:lang w:eastAsia="pt-BR"/>
              </w:rPr>
              <w:t xml:space="preserve">adhesion </w:t>
            </w:r>
            <w:proofErr w:type="gramStart"/>
            <w:r w:rsidR="00DF430C">
              <w:rPr>
                <w:rFonts w:ascii="Garamond" w:eastAsia="Times New Roman" w:hAnsi="Garamond" w:cs="Arial"/>
                <w:lang w:eastAsia="pt-BR"/>
              </w:rPr>
              <w:t>term</w:t>
            </w:r>
            <w:r w:rsidR="0061560B">
              <w:rPr>
                <w:rFonts w:ascii="Garamond" w:eastAsia="Times New Roman" w:hAnsi="Garamond" w:cs="Arial"/>
                <w:lang w:eastAsia="pt-BR"/>
              </w:rPr>
              <w:t xml:space="preserve"> </w:t>
            </w:r>
            <w:r w:rsidR="0098666C" w:rsidRPr="0098666C">
              <w:rPr>
                <w:rFonts w:ascii="Garamond" w:eastAsia="Times New Roman" w:hAnsi="Garamond" w:cs="Arial"/>
                <w:lang w:eastAsia="pt-BR"/>
              </w:rPr>
              <w:t>,</w:t>
            </w:r>
            <w:proofErr w:type="gramEnd"/>
            <w:r w:rsidR="0098666C" w:rsidRPr="0098666C">
              <w:rPr>
                <w:rFonts w:ascii="Garamond" w:eastAsia="Times New Roman" w:hAnsi="Garamond" w:cs="Arial"/>
                <w:lang w:eastAsia="pt-BR"/>
              </w:rPr>
              <w:t xml:space="preserve"> so that the subsequent assignment of the credit </w:t>
            </w:r>
            <w:r w:rsidRPr="00B771AF">
              <w:rPr>
                <w:rFonts w:ascii="Garamond" w:eastAsia="Times New Roman" w:hAnsi="Garamond" w:cs="Arial"/>
                <w:lang w:eastAsia="pt-BR"/>
              </w:rPr>
              <w:t>shall not affect the vote already dec</w:t>
            </w:r>
            <w:r w:rsidR="0064738D">
              <w:rPr>
                <w:rFonts w:ascii="Garamond" w:eastAsia="Times New Roman" w:hAnsi="Garamond" w:cs="Arial"/>
                <w:lang w:eastAsia="pt-BR"/>
              </w:rPr>
              <w:t>lared by the transferring</w:t>
            </w:r>
            <w:r w:rsidR="000B0B65">
              <w:rPr>
                <w:rFonts w:ascii="Garamond" w:eastAsia="Times New Roman" w:hAnsi="Garamond" w:cs="Arial"/>
                <w:lang w:eastAsia="pt-BR"/>
              </w:rPr>
              <w:t xml:space="preserve"> </w:t>
            </w:r>
            <w:r w:rsidR="0064738D">
              <w:rPr>
                <w:rFonts w:ascii="Garamond" w:eastAsia="Times New Roman" w:hAnsi="Garamond" w:cs="Arial"/>
                <w:lang w:eastAsia="pt-BR"/>
              </w:rPr>
              <w:t>Investor</w:t>
            </w:r>
            <w:r w:rsidRPr="00B771AF">
              <w:rPr>
                <w:rFonts w:ascii="Garamond" w:eastAsia="Times New Roman" w:hAnsi="Garamond" w:cs="Arial"/>
                <w:lang w:eastAsia="pt-BR"/>
              </w:rPr>
              <w:t>;</w:t>
            </w:r>
          </w:p>
          <w:p w14:paraId="401364FD" w14:textId="77777777" w:rsidR="0061560B" w:rsidRDefault="0061560B" w:rsidP="0061560B">
            <w:pPr>
              <w:spacing w:after="0"/>
              <w:jc w:val="both"/>
              <w:rPr>
                <w:rFonts w:ascii="Garamond" w:eastAsia="Times New Roman" w:hAnsi="Garamond" w:cs="Arial"/>
                <w:b/>
                <w:lang w:eastAsia="pt-BR"/>
              </w:rPr>
            </w:pPr>
          </w:p>
          <w:p w14:paraId="5E49B83F" w14:textId="6CD104B7" w:rsidR="00E6125B" w:rsidRDefault="00B771AF" w:rsidP="0061560B">
            <w:pPr>
              <w:spacing w:after="0"/>
              <w:jc w:val="both"/>
              <w:rPr>
                <w:rFonts w:ascii="Garamond" w:eastAsia="Times New Roman" w:hAnsi="Garamond" w:cs="Arial"/>
                <w:lang w:eastAsia="pt-BR"/>
              </w:rPr>
            </w:pPr>
            <w:r w:rsidRPr="00BC260D">
              <w:rPr>
                <w:rFonts w:ascii="Garamond" w:eastAsia="Times New Roman" w:hAnsi="Garamond" w:cs="Arial"/>
                <w:b/>
                <w:lang w:eastAsia="pt-BR"/>
              </w:rPr>
              <w:t>(v</w:t>
            </w:r>
            <w:r>
              <w:rPr>
                <w:rFonts w:ascii="Garamond" w:eastAsia="Times New Roman" w:hAnsi="Garamond" w:cs="Arial"/>
                <w:b/>
                <w:lang w:eastAsia="pt-BR"/>
              </w:rPr>
              <w:t>i</w:t>
            </w:r>
            <w:r w:rsidRPr="00BC260D">
              <w:rPr>
                <w:rFonts w:ascii="Garamond" w:eastAsia="Times New Roman" w:hAnsi="Garamond" w:cs="Arial"/>
                <w:b/>
                <w:lang w:eastAsia="pt-BR"/>
              </w:rPr>
              <w:t>i)</w:t>
            </w:r>
            <w:r w:rsidRPr="00BC260D">
              <w:rPr>
                <w:rFonts w:ascii="Garamond" w:eastAsia="Times New Roman" w:hAnsi="Garamond" w:cs="Arial"/>
                <w:lang w:eastAsia="pt-BR"/>
              </w:rPr>
              <w:t xml:space="preserve"> </w:t>
            </w:r>
            <w:r w:rsidRPr="00B771AF">
              <w:rPr>
                <w:rFonts w:ascii="Garamond" w:eastAsia="Times New Roman" w:hAnsi="Garamond" w:cs="Arial"/>
                <w:lang w:eastAsia="pt-BR"/>
              </w:rPr>
              <w:t xml:space="preserve">in the event described in item (vi), the Joint Judicial Administration </w:t>
            </w:r>
            <w:r w:rsidR="00F039D5">
              <w:rPr>
                <w:rFonts w:ascii="Garamond" w:eastAsia="Times New Roman" w:hAnsi="Garamond" w:cs="Arial"/>
                <w:lang w:eastAsia="pt-BR"/>
              </w:rPr>
              <w:t>shalll</w:t>
            </w:r>
            <w:r w:rsidR="00F039D5" w:rsidRPr="00B771AF">
              <w:rPr>
                <w:rFonts w:ascii="Garamond" w:eastAsia="Times New Roman" w:hAnsi="Garamond" w:cs="Arial"/>
                <w:lang w:eastAsia="pt-BR"/>
              </w:rPr>
              <w:t xml:space="preserve"> </w:t>
            </w:r>
            <w:r w:rsidRPr="00B771AF">
              <w:rPr>
                <w:rFonts w:ascii="Garamond" w:eastAsia="Times New Roman" w:hAnsi="Garamond" w:cs="Arial"/>
                <w:lang w:eastAsia="pt-BR"/>
              </w:rPr>
              <w:t>a</w:t>
            </w:r>
            <w:r w:rsidR="0061560B">
              <w:rPr>
                <w:rFonts w:ascii="Garamond" w:eastAsia="Times New Roman" w:hAnsi="Garamond" w:cs="Arial"/>
                <w:lang w:eastAsia="pt-BR"/>
              </w:rPr>
              <w:t>dd the value of the sold/</w:t>
            </w:r>
            <w:r w:rsidR="00F90B0D">
              <w:rPr>
                <w:rFonts w:ascii="Garamond" w:eastAsia="Times New Roman" w:hAnsi="Garamond" w:cs="Arial"/>
                <w:lang w:eastAsia="pt-BR"/>
              </w:rPr>
              <w:t>assigned</w:t>
            </w:r>
            <w:r w:rsidRPr="00B771AF">
              <w:rPr>
                <w:rFonts w:ascii="Garamond" w:eastAsia="Times New Roman" w:hAnsi="Garamond" w:cs="Arial"/>
                <w:lang w:eastAsia="pt-BR"/>
              </w:rPr>
              <w:t xml:space="preserve"> credit to the total amount related to the </w:t>
            </w:r>
            <w:r w:rsidR="0061560B">
              <w:rPr>
                <w:rFonts w:ascii="Garamond" w:eastAsia="Times New Roman" w:hAnsi="Garamond" w:cs="Arial"/>
                <w:lang w:eastAsia="pt-BR"/>
              </w:rPr>
              <w:t xml:space="preserve">Americanas Group’s </w:t>
            </w:r>
            <w:r w:rsidRPr="00B771AF">
              <w:rPr>
                <w:rFonts w:ascii="Garamond" w:eastAsia="Times New Roman" w:hAnsi="Garamond" w:cs="Arial"/>
                <w:lang w:eastAsia="pt-BR"/>
              </w:rPr>
              <w:t>Creditors</w:t>
            </w:r>
            <w:r w:rsidR="0061560B">
              <w:rPr>
                <w:rFonts w:ascii="Garamond" w:eastAsia="Times New Roman" w:hAnsi="Garamond" w:cs="Arial"/>
                <w:lang w:eastAsia="pt-BR"/>
              </w:rPr>
              <w:t xml:space="preserve"> List, under the</w:t>
            </w:r>
            <w:r w:rsidRPr="00B771AF">
              <w:rPr>
                <w:rFonts w:ascii="Garamond" w:eastAsia="Times New Roman" w:hAnsi="Garamond" w:cs="Arial"/>
                <w:lang w:eastAsia="pt-BR"/>
              </w:rPr>
              <w:t xml:space="preserve"> name of </w:t>
            </w:r>
            <w:r w:rsidR="0061560B">
              <w:rPr>
                <w:rFonts w:ascii="Garamond" w:eastAsia="Times New Roman" w:hAnsi="Garamond" w:cs="Arial"/>
                <w:lang w:eastAsia="pt-BR"/>
              </w:rPr>
              <w:t>its</w:t>
            </w:r>
            <w:r w:rsidRPr="00B771AF">
              <w:rPr>
                <w:rFonts w:ascii="Garamond" w:eastAsia="Times New Roman" w:hAnsi="Garamond" w:cs="Arial"/>
                <w:lang w:eastAsia="pt-BR"/>
              </w:rPr>
              <w:t xml:space="preserve"> respective trustee, except </w:t>
            </w:r>
            <w:r w:rsidR="0061560B">
              <w:rPr>
                <w:rFonts w:ascii="Garamond" w:eastAsia="Times New Roman" w:hAnsi="Garamond" w:cs="Arial"/>
                <w:lang w:eastAsia="pt-BR"/>
              </w:rPr>
              <w:t>when</w:t>
            </w:r>
            <w:r w:rsidRPr="00B771AF">
              <w:rPr>
                <w:rFonts w:ascii="Garamond" w:eastAsia="Times New Roman" w:hAnsi="Garamond" w:cs="Arial"/>
                <w:lang w:eastAsia="pt-BR"/>
              </w:rPr>
              <w:t xml:space="preserve"> the acquirer of the securities </w:t>
            </w:r>
            <w:r w:rsidR="00000D86">
              <w:rPr>
                <w:rFonts w:ascii="Garamond" w:eastAsia="Times New Roman" w:hAnsi="Garamond" w:cs="Arial"/>
                <w:lang w:eastAsia="pt-BR"/>
              </w:rPr>
              <w:t>promoves</w:t>
            </w:r>
            <w:r w:rsidRPr="00B771AF">
              <w:rPr>
                <w:rFonts w:ascii="Garamond" w:eastAsia="Times New Roman" w:hAnsi="Garamond" w:cs="Arial"/>
                <w:lang w:eastAsia="pt-BR"/>
              </w:rPr>
              <w:t xml:space="preserve"> the procedure for the </w:t>
            </w:r>
            <w:r w:rsidR="0061560B">
              <w:rPr>
                <w:rFonts w:ascii="Garamond" w:eastAsia="Times New Roman" w:hAnsi="Garamond" w:cs="Arial"/>
                <w:lang w:eastAsia="pt-BR"/>
              </w:rPr>
              <w:t>individualization</w:t>
            </w:r>
            <w:r w:rsidRPr="00B771AF">
              <w:rPr>
                <w:rFonts w:ascii="Garamond" w:eastAsia="Times New Roman" w:hAnsi="Garamond" w:cs="Arial"/>
                <w:lang w:eastAsia="pt-BR"/>
              </w:rPr>
              <w:t xml:space="preserve"> of the right to petition, </w:t>
            </w:r>
            <w:r w:rsidR="0061560B">
              <w:rPr>
                <w:rFonts w:ascii="Garamond" w:eastAsia="Times New Roman" w:hAnsi="Garamond" w:cs="Arial"/>
                <w:lang w:eastAsia="pt-BR"/>
              </w:rPr>
              <w:t xml:space="preserve">to </w:t>
            </w:r>
            <w:r w:rsidRPr="00B771AF">
              <w:rPr>
                <w:rFonts w:ascii="Garamond" w:eastAsia="Times New Roman" w:hAnsi="Garamond" w:cs="Arial"/>
                <w:lang w:eastAsia="pt-BR"/>
              </w:rPr>
              <w:t xml:space="preserve">speak, and </w:t>
            </w:r>
            <w:r w:rsidR="0061560B">
              <w:rPr>
                <w:rFonts w:ascii="Garamond" w:eastAsia="Times New Roman" w:hAnsi="Garamond" w:cs="Arial"/>
                <w:lang w:eastAsia="pt-BR"/>
              </w:rPr>
              <w:t xml:space="preserve">to </w:t>
            </w:r>
            <w:r w:rsidRPr="00B771AF">
              <w:rPr>
                <w:rFonts w:ascii="Garamond" w:eastAsia="Times New Roman" w:hAnsi="Garamond" w:cs="Arial"/>
                <w:lang w:eastAsia="pt-BR"/>
              </w:rPr>
              <w:t xml:space="preserve">vote in the manner set forth in this Notice, or </w:t>
            </w:r>
            <w:r w:rsidR="0061560B">
              <w:rPr>
                <w:rFonts w:ascii="Garamond" w:eastAsia="Times New Roman" w:hAnsi="Garamond" w:cs="Arial"/>
                <w:lang w:eastAsia="pt-BR"/>
              </w:rPr>
              <w:t xml:space="preserve">in case of </w:t>
            </w:r>
            <w:r w:rsidRPr="00B771AF">
              <w:rPr>
                <w:rFonts w:ascii="Garamond" w:eastAsia="Times New Roman" w:hAnsi="Garamond" w:cs="Arial"/>
                <w:lang w:eastAsia="pt-BR"/>
              </w:rPr>
              <w:t xml:space="preserve">a specific request for the </w:t>
            </w:r>
            <w:r w:rsidR="0061560B">
              <w:rPr>
                <w:rFonts w:ascii="Garamond" w:eastAsia="Times New Roman" w:hAnsi="Garamond" w:cs="Arial"/>
                <w:lang w:eastAsia="pt-BR"/>
              </w:rPr>
              <w:t>individualized</w:t>
            </w:r>
            <w:r w:rsidRPr="00B771AF">
              <w:rPr>
                <w:rFonts w:ascii="Garamond" w:eastAsia="Times New Roman" w:hAnsi="Garamond" w:cs="Arial"/>
                <w:lang w:eastAsia="pt-BR"/>
              </w:rPr>
              <w:t xml:space="preserve"> </w:t>
            </w:r>
            <w:r w:rsidR="0061560B">
              <w:rPr>
                <w:rFonts w:ascii="Garamond" w:eastAsia="Times New Roman" w:hAnsi="Garamond" w:cs="Arial"/>
                <w:lang w:eastAsia="pt-BR"/>
              </w:rPr>
              <w:t xml:space="preserve"> credit to be considered under</w:t>
            </w:r>
            <w:r w:rsidRPr="00B771AF">
              <w:rPr>
                <w:rFonts w:ascii="Garamond" w:eastAsia="Times New Roman" w:hAnsi="Garamond" w:cs="Arial"/>
                <w:lang w:eastAsia="pt-BR"/>
              </w:rPr>
              <w:t xml:space="preserve"> the name of the acquirer of the security;</w:t>
            </w:r>
          </w:p>
          <w:p w14:paraId="309F3C0B" w14:textId="77777777" w:rsidR="00142F92" w:rsidRDefault="00142F92" w:rsidP="0061560B">
            <w:pPr>
              <w:spacing w:after="0"/>
              <w:jc w:val="both"/>
              <w:rPr>
                <w:rFonts w:ascii="Garamond" w:eastAsia="Times New Roman" w:hAnsi="Garamond" w:cs="Arial"/>
                <w:lang w:eastAsia="pt-BR"/>
              </w:rPr>
            </w:pPr>
          </w:p>
          <w:p w14:paraId="4D24D251" w14:textId="62674FA0" w:rsidR="00B771AF" w:rsidRDefault="00B771AF" w:rsidP="0061560B">
            <w:pPr>
              <w:spacing w:after="0"/>
              <w:jc w:val="both"/>
              <w:rPr>
                <w:rFonts w:ascii="Garamond" w:eastAsia="Times New Roman" w:hAnsi="Garamond" w:cs="Arial"/>
                <w:lang w:eastAsia="pt-BR"/>
              </w:rPr>
            </w:pPr>
            <w:r w:rsidRPr="00BC260D">
              <w:rPr>
                <w:rFonts w:ascii="Garamond" w:eastAsia="Times New Roman" w:hAnsi="Garamond" w:cs="Arial"/>
                <w:b/>
                <w:lang w:eastAsia="pt-BR"/>
              </w:rPr>
              <w:t>(vii</w:t>
            </w:r>
            <w:r>
              <w:rPr>
                <w:rFonts w:ascii="Garamond" w:eastAsia="Times New Roman" w:hAnsi="Garamond" w:cs="Arial"/>
                <w:b/>
                <w:lang w:eastAsia="pt-BR"/>
              </w:rPr>
              <w:t>i</w:t>
            </w:r>
            <w:r w:rsidRPr="00BC260D">
              <w:rPr>
                <w:rFonts w:ascii="Garamond" w:eastAsia="Times New Roman" w:hAnsi="Garamond" w:cs="Arial"/>
                <w:b/>
                <w:lang w:eastAsia="pt-BR"/>
              </w:rPr>
              <w:t xml:space="preserve">) </w:t>
            </w:r>
            <w:r w:rsidR="00EB27DC">
              <w:rPr>
                <w:rFonts w:ascii="Garamond" w:eastAsia="Times New Roman" w:hAnsi="Garamond" w:cs="Arial"/>
                <w:lang w:eastAsia="pt-BR"/>
              </w:rPr>
              <w:t xml:space="preserve">If the </w:t>
            </w:r>
            <w:r w:rsidR="002D42E7">
              <w:rPr>
                <w:rFonts w:ascii="Garamond" w:eastAsia="Times New Roman" w:hAnsi="Garamond" w:cs="Arial"/>
                <w:lang w:eastAsia="pt-BR"/>
              </w:rPr>
              <w:t>Creditors</w:t>
            </w:r>
            <w:r w:rsidR="00AA6519">
              <w:rPr>
                <w:rFonts w:ascii="Garamond" w:eastAsia="Times New Roman" w:hAnsi="Garamond" w:cs="Arial"/>
                <w:lang w:eastAsia="pt-BR"/>
              </w:rPr>
              <w:t>’</w:t>
            </w:r>
            <w:r w:rsidR="002D42E7">
              <w:rPr>
                <w:rFonts w:ascii="Garamond" w:eastAsia="Times New Roman" w:hAnsi="Garamond" w:cs="Arial"/>
                <w:lang w:eastAsia="pt-BR"/>
              </w:rPr>
              <w:t xml:space="preserve"> </w:t>
            </w:r>
            <w:r w:rsidR="00EB27DC">
              <w:rPr>
                <w:rFonts w:ascii="Garamond" w:eastAsia="Times New Roman" w:hAnsi="Garamond" w:cs="Arial"/>
                <w:lang w:eastAsia="pt-BR"/>
              </w:rPr>
              <w:t xml:space="preserve">General </w:t>
            </w:r>
            <w:r w:rsidRPr="00B771AF">
              <w:rPr>
                <w:rFonts w:ascii="Garamond" w:eastAsia="Times New Roman" w:hAnsi="Garamond" w:cs="Arial"/>
                <w:lang w:eastAsia="pt-BR"/>
              </w:rPr>
              <w:t xml:space="preserve">Meeting – </w:t>
            </w:r>
            <w:r w:rsidR="002D42E7">
              <w:rPr>
                <w:rFonts w:ascii="Garamond" w:eastAsia="Times New Roman" w:hAnsi="Garamond" w:cs="Arial"/>
                <w:lang w:eastAsia="pt-BR"/>
              </w:rPr>
              <w:t>C</w:t>
            </w:r>
            <w:r w:rsidRPr="00B771AF">
              <w:rPr>
                <w:rFonts w:ascii="Garamond" w:eastAsia="Times New Roman" w:hAnsi="Garamond" w:cs="Arial"/>
                <w:lang w:eastAsia="pt-BR"/>
              </w:rPr>
              <w:t xml:space="preserve">GM is not </w:t>
            </w:r>
            <w:r w:rsidR="0061560B">
              <w:rPr>
                <w:rFonts w:ascii="Garamond" w:eastAsia="Times New Roman" w:hAnsi="Garamond" w:cs="Arial"/>
                <w:lang w:eastAsia="pt-BR"/>
              </w:rPr>
              <w:t>held</w:t>
            </w:r>
            <w:r w:rsidRPr="00B771AF">
              <w:rPr>
                <w:rFonts w:ascii="Garamond" w:eastAsia="Times New Roman" w:hAnsi="Garamond" w:cs="Arial"/>
                <w:lang w:eastAsia="pt-BR"/>
              </w:rPr>
              <w:t xml:space="preserve"> on the first call (</w:t>
            </w:r>
            <w:r w:rsidR="002D42E7">
              <w:rPr>
                <w:rFonts w:ascii="Garamond" w:eastAsia="Times New Roman" w:hAnsi="Garamond" w:cs="Arial"/>
                <w:lang w:eastAsia="pt-BR"/>
              </w:rPr>
              <w:t>CGM</w:t>
            </w:r>
            <w:r w:rsidRPr="00B771AF">
              <w:rPr>
                <w:rFonts w:ascii="Garamond" w:eastAsia="Times New Roman" w:hAnsi="Garamond" w:cs="Arial"/>
                <w:lang w:eastAsia="pt-BR"/>
              </w:rPr>
              <w:t xml:space="preserve"> 1), the creditors who did not meet the deadline provided in item (i) to participate in </w:t>
            </w:r>
            <w:r w:rsidR="002D42E7">
              <w:rPr>
                <w:rFonts w:ascii="Garamond" w:eastAsia="Times New Roman" w:hAnsi="Garamond" w:cs="Arial"/>
                <w:lang w:eastAsia="pt-BR"/>
              </w:rPr>
              <w:t>CGM</w:t>
            </w:r>
            <w:r w:rsidRPr="00B771AF">
              <w:rPr>
                <w:rFonts w:ascii="Garamond" w:eastAsia="Times New Roman" w:hAnsi="Garamond" w:cs="Arial"/>
                <w:lang w:eastAsia="pt-BR"/>
              </w:rPr>
              <w:t xml:space="preserve"> 1 may promote the individualization within the deadline set forth in item (i), taking into account the date scheduled for the second </w:t>
            </w:r>
            <w:r w:rsidR="0061560B">
              <w:rPr>
                <w:rFonts w:ascii="Garamond" w:eastAsia="Times New Roman" w:hAnsi="Garamond" w:cs="Arial"/>
                <w:lang w:eastAsia="pt-BR"/>
              </w:rPr>
              <w:t>holding</w:t>
            </w:r>
            <w:r w:rsidRPr="00B771AF">
              <w:rPr>
                <w:rFonts w:ascii="Garamond" w:eastAsia="Times New Roman" w:hAnsi="Garamond" w:cs="Arial"/>
                <w:lang w:eastAsia="pt-BR"/>
              </w:rPr>
              <w:t xml:space="preserve"> of </w:t>
            </w:r>
            <w:r w:rsidR="0061560B">
              <w:rPr>
                <w:rFonts w:ascii="Garamond" w:eastAsia="Times New Roman" w:hAnsi="Garamond" w:cs="Arial"/>
                <w:lang w:eastAsia="pt-BR"/>
              </w:rPr>
              <w:t xml:space="preserve">the </w:t>
            </w:r>
            <w:r w:rsidR="002D42E7">
              <w:rPr>
                <w:rFonts w:ascii="Garamond" w:eastAsia="Times New Roman" w:hAnsi="Garamond" w:cs="Arial"/>
                <w:lang w:eastAsia="pt-BR"/>
              </w:rPr>
              <w:t>CGM</w:t>
            </w:r>
            <w:r w:rsidRPr="00B771AF">
              <w:rPr>
                <w:rFonts w:ascii="Garamond" w:eastAsia="Times New Roman" w:hAnsi="Garamond" w:cs="Arial"/>
                <w:lang w:eastAsia="pt-BR"/>
              </w:rPr>
              <w:t xml:space="preserve"> (</w:t>
            </w:r>
            <w:r w:rsidR="002D42E7">
              <w:rPr>
                <w:rFonts w:ascii="Garamond" w:eastAsia="Times New Roman" w:hAnsi="Garamond" w:cs="Arial"/>
                <w:lang w:eastAsia="pt-BR"/>
              </w:rPr>
              <w:t>CGM</w:t>
            </w:r>
            <w:r w:rsidRPr="00B771AF">
              <w:rPr>
                <w:rFonts w:ascii="Garamond" w:eastAsia="Times New Roman" w:hAnsi="Garamond" w:cs="Arial"/>
                <w:lang w:eastAsia="pt-BR"/>
              </w:rPr>
              <w:t xml:space="preserve"> 2). If the deadline for the </w:t>
            </w:r>
            <w:r w:rsidR="0061560B">
              <w:rPr>
                <w:rFonts w:ascii="Garamond" w:eastAsia="Times New Roman" w:hAnsi="Garamond" w:cs="Arial"/>
                <w:lang w:eastAsia="pt-BR"/>
              </w:rPr>
              <w:t>individualization</w:t>
            </w:r>
            <w:r w:rsidRPr="00B771AF">
              <w:rPr>
                <w:rFonts w:ascii="Garamond" w:eastAsia="Times New Roman" w:hAnsi="Garamond" w:cs="Arial"/>
                <w:lang w:eastAsia="pt-BR"/>
              </w:rPr>
              <w:t xml:space="preserve"> of the credit for </w:t>
            </w:r>
            <w:r w:rsidR="002D42E7">
              <w:rPr>
                <w:rFonts w:ascii="Garamond" w:eastAsia="Times New Roman" w:hAnsi="Garamond" w:cs="Arial"/>
                <w:lang w:eastAsia="pt-BR"/>
              </w:rPr>
              <w:t>CGM</w:t>
            </w:r>
            <w:r w:rsidRPr="00B771AF">
              <w:rPr>
                <w:rFonts w:ascii="Garamond" w:eastAsia="Times New Roman" w:hAnsi="Garamond" w:cs="Arial"/>
                <w:lang w:eastAsia="pt-BR"/>
              </w:rPr>
              <w:t xml:space="preserve"> 2 ends before the date of </w:t>
            </w:r>
            <w:r w:rsidR="002D42E7">
              <w:rPr>
                <w:rFonts w:ascii="Garamond" w:eastAsia="Times New Roman" w:hAnsi="Garamond" w:cs="Arial"/>
                <w:lang w:eastAsia="pt-BR"/>
              </w:rPr>
              <w:t>CGM</w:t>
            </w:r>
            <w:r w:rsidRPr="00B771AF">
              <w:rPr>
                <w:rFonts w:ascii="Garamond" w:eastAsia="Times New Roman" w:hAnsi="Garamond" w:cs="Arial"/>
                <w:lang w:eastAsia="pt-BR"/>
              </w:rPr>
              <w:t xml:space="preserve"> 1, the documentation submitted will not be considered for </w:t>
            </w:r>
            <w:r w:rsidR="002D42E7">
              <w:rPr>
                <w:rFonts w:ascii="Garamond" w:eastAsia="Times New Roman" w:hAnsi="Garamond" w:cs="Arial"/>
                <w:lang w:eastAsia="pt-BR"/>
              </w:rPr>
              <w:t>CGM</w:t>
            </w:r>
            <w:r w:rsidRPr="00B771AF">
              <w:rPr>
                <w:rFonts w:ascii="Garamond" w:eastAsia="Times New Roman" w:hAnsi="Garamond" w:cs="Arial"/>
                <w:lang w:eastAsia="pt-BR"/>
              </w:rPr>
              <w:t xml:space="preserve"> 1. Investor creditors who do not </w:t>
            </w:r>
            <w:r w:rsidR="0061560B">
              <w:rPr>
                <w:rFonts w:ascii="Garamond" w:eastAsia="Times New Roman" w:hAnsi="Garamond" w:cs="Arial"/>
                <w:lang w:eastAsia="pt-BR"/>
              </w:rPr>
              <w:t>individualize</w:t>
            </w:r>
            <w:r w:rsidRPr="00B771AF">
              <w:rPr>
                <w:rFonts w:ascii="Garamond" w:eastAsia="Times New Roman" w:hAnsi="Garamond" w:cs="Arial"/>
                <w:lang w:eastAsia="pt-BR"/>
              </w:rPr>
              <w:t xml:space="preserve"> their credits for </w:t>
            </w:r>
            <w:r w:rsidR="002D42E7">
              <w:rPr>
                <w:rFonts w:ascii="Garamond" w:eastAsia="Times New Roman" w:hAnsi="Garamond" w:cs="Arial"/>
                <w:lang w:eastAsia="pt-BR"/>
              </w:rPr>
              <w:t>CGM</w:t>
            </w:r>
            <w:r w:rsidRPr="00B771AF">
              <w:rPr>
                <w:rFonts w:ascii="Garamond" w:eastAsia="Times New Roman" w:hAnsi="Garamond" w:cs="Arial"/>
                <w:lang w:eastAsia="pt-BR"/>
              </w:rPr>
              <w:t xml:space="preserve"> 1 and 2 may promote such </w:t>
            </w:r>
            <w:r w:rsidR="0061560B">
              <w:rPr>
                <w:rFonts w:ascii="Garamond" w:eastAsia="Times New Roman" w:hAnsi="Garamond" w:cs="Arial"/>
                <w:lang w:eastAsia="pt-BR"/>
              </w:rPr>
              <w:t>individualization</w:t>
            </w:r>
            <w:r w:rsidRPr="00B771AF">
              <w:rPr>
                <w:rFonts w:ascii="Garamond" w:eastAsia="Times New Roman" w:hAnsi="Garamond" w:cs="Arial"/>
                <w:lang w:eastAsia="pt-BR"/>
              </w:rPr>
              <w:t xml:space="preserve"> within the deadline set forth in item (i), taking into account the date scheduled for the resumption of the C</w:t>
            </w:r>
            <w:r w:rsidR="002D42E7">
              <w:rPr>
                <w:rFonts w:ascii="Garamond" w:eastAsia="Times New Roman" w:hAnsi="Garamond" w:cs="Arial"/>
                <w:lang w:eastAsia="pt-BR"/>
              </w:rPr>
              <w:t>G</w:t>
            </w:r>
            <w:r w:rsidRPr="00B771AF">
              <w:rPr>
                <w:rFonts w:ascii="Garamond" w:eastAsia="Times New Roman" w:hAnsi="Garamond" w:cs="Arial"/>
                <w:lang w:eastAsia="pt-BR"/>
              </w:rPr>
              <w:t xml:space="preserve">M in continuation, if the meeting </w:t>
            </w:r>
            <w:r w:rsidR="0061560B">
              <w:rPr>
                <w:rFonts w:ascii="Garamond" w:eastAsia="Times New Roman" w:hAnsi="Garamond" w:cs="Arial"/>
                <w:lang w:eastAsia="pt-BR"/>
              </w:rPr>
              <w:t>is</w:t>
            </w:r>
            <w:r w:rsidRPr="00B771AF">
              <w:rPr>
                <w:rFonts w:ascii="Garamond" w:eastAsia="Times New Roman" w:hAnsi="Garamond" w:cs="Arial"/>
                <w:lang w:eastAsia="pt-BR"/>
              </w:rPr>
              <w:t xml:space="preserve"> suspended, observing the previous rules.</w:t>
            </w:r>
          </w:p>
          <w:p w14:paraId="2ED01370" w14:textId="77777777" w:rsidR="00EB27DC" w:rsidRDefault="00EB27DC" w:rsidP="0061560B">
            <w:pPr>
              <w:spacing w:after="0"/>
              <w:jc w:val="both"/>
              <w:rPr>
                <w:rFonts w:ascii="Garamond" w:eastAsia="Times New Roman" w:hAnsi="Garamond" w:cs="Arial"/>
                <w:lang w:eastAsia="pt-BR"/>
              </w:rPr>
            </w:pPr>
          </w:p>
          <w:p w14:paraId="0619E229" w14:textId="77777777" w:rsidR="0061560B" w:rsidRDefault="0061560B" w:rsidP="0061560B">
            <w:pPr>
              <w:spacing w:after="0"/>
              <w:jc w:val="both"/>
              <w:rPr>
                <w:rFonts w:ascii="Garamond" w:eastAsia="Times New Roman" w:hAnsi="Garamond" w:cs="Arial"/>
                <w:lang w:eastAsia="pt-BR"/>
              </w:rPr>
            </w:pPr>
          </w:p>
          <w:p w14:paraId="1E57DAA5" w14:textId="77777777" w:rsidR="00871F76" w:rsidRPr="00BC260D" w:rsidRDefault="00871F76" w:rsidP="0061560B">
            <w:pPr>
              <w:spacing w:after="0"/>
              <w:jc w:val="both"/>
              <w:rPr>
                <w:rFonts w:ascii="Garamond" w:eastAsia="Times New Roman" w:hAnsi="Garamond" w:cs="Arial"/>
                <w:lang w:eastAsia="pt-BR"/>
              </w:rPr>
            </w:pPr>
          </w:p>
          <w:p w14:paraId="23D61CEF" w14:textId="6A82E441" w:rsidR="00EB27DC" w:rsidRPr="00DC6C8C" w:rsidRDefault="00B771AF" w:rsidP="0061560B">
            <w:pPr>
              <w:spacing w:after="0"/>
              <w:jc w:val="both"/>
              <w:rPr>
                <w:rFonts w:ascii="Garamond" w:eastAsia="Times New Roman" w:hAnsi="Garamond" w:cs="Arial"/>
                <w:b/>
                <w:lang w:val="en-US" w:eastAsia="pt-BR"/>
              </w:rPr>
            </w:pPr>
            <w:proofErr w:type="gramStart"/>
            <w:r w:rsidRPr="00DC6C8C">
              <w:rPr>
                <w:rFonts w:ascii="Garamond" w:eastAsia="Times New Roman" w:hAnsi="Garamond" w:cs="Arial"/>
                <w:b/>
                <w:lang w:val="en-US" w:eastAsia="pt-BR"/>
              </w:rPr>
              <w:t>(x)</w:t>
            </w:r>
            <w:r w:rsidRPr="00DC6C8C">
              <w:rPr>
                <w:rFonts w:ascii="Garamond" w:eastAsia="Times New Roman" w:hAnsi="Garamond" w:cs="Arial"/>
                <w:lang w:val="en-US" w:eastAsia="pt-BR"/>
              </w:rPr>
              <w:t xml:space="preserve"> </w:t>
            </w:r>
            <w:r w:rsidRPr="00DC6C8C">
              <w:rPr>
                <w:rFonts w:ascii="Garamond" w:eastAsia="Times New Roman" w:hAnsi="Garamond" w:cs="Arial"/>
                <w:b/>
                <w:lang w:val="en-US" w:eastAsia="pt-BR"/>
              </w:rPr>
              <w:t xml:space="preserve"> The </w:t>
            </w:r>
            <w:r w:rsidR="0061560B" w:rsidRPr="00DC6C8C">
              <w:rPr>
                <w:rFonts w:ascii="Garamond" w:eastAsia="Times New Roman" w:hAnsi="Garamond" w:cs="Arial"/>
                <w:b/>
                <w:lang w:val="en-US" w:eastAsia="pt-BR"/>
              </w:rPr>
              <w:t>individualization</w:t>
            </w:r>
            <w:r w:rsidRPr="00DC6C8C">
              <w:rPr>
                <w:rFonts w:ascii="Garamond" w:eastAsia="Times New Roman" w:hAnsi="Garamond" w:cs="Arial"/>
                <w:b/>
                <w:lang w:val="en-US" w:eastAsia="pt-BR"/>
              </w:rPr>
              <w:t xml:space="preserve"> of an Investor Creditor in accordance with this Notice does not exempt the creditor from complying with the terms and conditions set forth in the summoning notice </w:t>
            </w:r>
            <w:r w:rsidR="002D42E7" w:rsidRPr="00DC6C8C">
              <w:rPr>
                <w:rFonts w:ascii="Garamond" w:eastAsia="Times New Roman" w:hAnsi="Garamond" w:cs="Arial"/>
                <w:b/>
                <w:lang w:val="en-US" w:eastAsia="pt-BR"/>
              </w:rPr>
              <w:t>for the</w:t>
            </w:r>
            <w:r w:rsidRPr="00DC6C8C">
              <w:rPr>
                <w:rFonts w:ascii="Garamond" w:eastAsia="Times New Roman" w:hAnsi="Garamond" w:cs="Arial"/>
                <w:b/>
                <w:lang w:val="en-US" w:eastAsia="pt-BR"/>
              </w:rPr>
              <w:t xml:space="preserve"> </w:t>
            </w:r>
            <w:r w:rsidR="002D42E7" w:rsidRPr="00DC6C8C">
              <w:rPr>
                <w:rFonts w:ascii="Garamond" w:eastAsia="Times New Roman" w:hAnsi="Garamond" w:cs="Arial"/>
                <w:b/>
                <w:lang w:val="en-US" w:eastAsia="pt-BR"/>
              </w:rPr>
              <w:t xml:space="preserve">Creditors </w:t>
            </w:r>
            <w:r w:rsidRPr="00DC6C8C">
              <w:rPr>
                <w:rFonts w:ascii="Garamond" w:eastAsia="Times New Roman" w:hAnsi="Garamond" w:cs="Arial"/>
                <w:b/>
                <w:lang w:val="en-US" w:eastAsia="pt-BR"/>
              </w:rPr>
              <w:t>General Meeting</w:t>
            </w:r>
            <w:r w:rsidR="0061560B" w:rsidRPr="00DC6C8C">
              <w:rPr>
                <w:rFonts w:ascii="Garamond" w:eastAsia="Times New Roman" w:hAnsi="Garamond" w:cs="Arial"/>
                <w:b/>
                <w:lang w:val="en-US" w:eastAsia="pt-BR"/>
              </w:rPr>
              <w:t xml:space="preserve"> as pertaining</w:t>
            </w:r>
            <w:r w:rsidRPr="00DC6C8C">
              <w:rPr>
                <w:rFonts w:ascii="Garamond" w:eastAsia="Times New Roman" w:hAnsi="Garamond" w:cs="Arial"/>
                <w:b/>
                <w:lang w:val="en-US" w:eastAsia="pt-BR"/>
              </w:rPr>
              <w:t xml:space="preserve"> to validat</w:t>
            </w:r>
            <w:r w:rsidR="0061560B" w:rsidRPr="00DC6C8C">
              <w:rPr>
                <w:rFonts w:ascii="Garamond" w:eastAsia="Times New Roman" w:hAnsi="Garamond" w:cs="Arial"/>
                <w:b/>
                <w:lang w:val="en-US" w:eastAsia="pt-BR"/>
              </w:rPr>
              <w:t>ion</w:t>
            </w:r>
            <w:r w:rsidRPr="00DC6C8C">
              <w:rPr>
                <w:rFonts w:ascii="Garamond" w:eastAsia="Times New Roman" w:hAnsi="Garamond" w:cs="Arial"/>
                <w:b/>
                <w:lang w:val="en-US" w:eastAsia="pt-BR"/>
              </w:rPr>
              <w:t xml:space="preserve"> </w:t>
            </w:r>
            <w:r w:rsidR="0061560B" w:rsidRPr="00DC6C8C">
              <w:rPr>
                <w:rFonts w:ascii="Garamond" w:eastAsia="Times New Roman" w:hAnsi="Garamond" w:cs="Arial"/>
                <w:b/>
                <w:lang w:val="en-US" w:eastAsia="pt-BR"/>
              </w:rPr>
              <w:t xml:space="preserve">of </w:t>
            </w:r>
            <w:r w:rsidRPr="00DC6C8C">
              <w:rPr>
                <w:rFonts w:ascii="Garamond" w:eastAsia="Times New Roman" w:hAnsi="Garamond" w:cs="Arial"/>
                <w:b/>
                <w:lang w:val="en-US" w:eastAsia="pt-BR"/>
              </w:rPr>
              <w:t>their participation in the meeting, especially the procedures and deadlines for the presentation of</w:t>
            </w:r>
            <w:r w:rsidR="00F130FB" w:rsidRPr="00DC6C8C">
              <w:rPr>
                <w:rFonts w:ascii="Garamond" w:eastAsia="Times New Roman" w:hAnsi="Garamond" w:cs="Arial"/>
                <w:b/>
                <w:lang w:val="en-US" w:eastAsia="pt-BR"/>
              </w:rPr>
              <w:t xml:space="preserve">  documents attesting the</w:t>
            </w:r>
            <w:r w:rsidRPr="00DC6C8C">
              <w:rPr>
                <w:rFonts w:ascii="Garamond" w:eastAsia="Times New Roman" w:hAnsi="Garamond" w:cs="Arial"/>
                <w:b/>
                <w:lang w:val="en-US" w:eastAsia="pt-BR"/>
              </w:rPr>
              <w:t xml:space="preserve"> power</w:t>
            </w:r>
            <w:r w:rsidR="00F130FB" w:rsidRPr="00DC6C8C">
              <w:rPr>
                <w:rFonts w:ascii="Garamond" w:eastAsia="Times New Roman" w:hAnsi="Garamond" w:cs="Arial"/>
                <w:b/>
                <w:lang w:val="en-US" w:eastAsia="pt-BR"/>
              </w:rPr>
              <w:t>s</w:t>
            </w:r>
            <w:r w:rsidRPr="00DC6C8C">
              <w:rPr>
                <w:rFonts w:ascii="Garamond" w:eastAsia="Times New Roman" w:hAnsi="Garamond" w:cs="Arial"/>
                <w:b/>
                <w:lang w:val="en-US" w:eastAsia="pt-BR"/>
              </w:rPr>
              <w:t xml:space="preserve"> of attorney</w:t>
            </w:r>
            <w:r w:rsidR="00F130FB" w:rsidRPr="00DC6C8C">
              <w:rPr>
                <w:rFonts w:ascii="Garamond" w:eastAsia="Times New Roman" w:hAnsi="Garamond" w:cs="Arial"/>
                <w:b/>
                <w:lang w:val="en-US" w:eastAsia="pt-BR"/>
              </w:rPr>
              <w:t xml:space="preserve"> </w:t>
            </w:r>
            <w:r w:rsidRPr="00DC6C8C">
              <w:rPr>
                <w:rFonts w:ascii="Garamond" w:eastAsia="Times New Roman" w:hAnsi="Garamond" w:cs="Arial"/>
                <w:b/>
                <w:lang w:val="en-US" w:eastAsia="pt-BR"/>
              </w:rPr>
              <w:t xml:space="preserve">and prior registration for the virtual </w:t>
            </w:r>
            <w:r w:rsidR="002D42E7" w:rsidRPr="00DC6C8C">
              <w:rPr>
                <w:rFonts w:ascii="Garamond" w:eastAsia="Times New Roman" w:hAnsi="Garamond" w:cs="Arial"/>
                <w:b/>
                <w:lang w:val="en-US" w:eastAsia="pt-BR"/>
              </w:rPr>
              <w:t>CGM</w:t>
            </w:r>
            <w:r w:rsidRPr="00DC6C8C">
              <w:rPr>
                <w:rFonts w:ascii="Garamond" w:eastAsia="Times New Roman" w:hAnsi="Garamond" w:cs="Arial"/>
                <w:b/>
                <w:lang w:val="en-US" w:eastAsia="pt-BR"/>
              </w:rPr>
              <w:t>.</w:t>
            </w:r>
            <w:proofErr w:type="gramEnd"/>
          </w:p>
          <w:p w14:paraId="618DF75F" w14:textId="77777777" w:rsidR="00871F76" w:rsidRPr="00DC6C8C" w:rsidRDefault="00871F76" w:rsidP="0061560B">
            <w:pPr>
              <w:spacing w:after="0"/>
              <w:jc w:val="both"/>
              <w:rPr>
                <w:rFonts w:ascii="Garamond" w:eastAsia="Times New Roman" w:hAnsi="Garamond" w:cs="Arial"/>
                <w:b/>
                <w:lang w:val="en-US" w:eastAsia="pt-BR"/>
              </w:rPr>
            </w:pPr>
          </w:p>
          <w:p w14:paraId="7F8669AE" w14:textId="29AECBA1" w:rsidR="00EB27DC" w:rsidRPr="00DC6C8C" w:rsidRDefault="00B771AF" w:rsidP="0061560B">
            <w:pPr>
              <w:spacing w:after="0"/>
              <w:jc w:val="both"/>
              <w:rPr>
                <w:rFonts w:ascii="Garamond" w:hAnsi="Garamond"/>
                <w:lang w:val="en-US"/>
              </w:rPr>
            </w:pPr>
            <w:r w:rsidRPr="00DC6C8C">
              <w:rPr>
                <w:rFonts w:ascii="Garamond" w:eastAsia="Times New Roman" w:hAnsi="Garamond" w:cs="Arial"/>
                <w:b/>
                <w:lang w:val="en-US" w:eastAsia="pt-BR"/>
              </w:rPr>
              <w:t xml:space="preserve">(xi) </w:t>
            </w:r>
            <w:r w:rsidRPr="00DC6C8C">
              <w:rPr>
                <w:rFonts w:ascii="Garamond" w:eastAsia="Times New Roman" w:hAnsi="Garamond" w:cs="Arial"/>
                <w:lang w:val="en-US" w:eastAsia="pt-BR"/>
              </w:rPr>
              <w:t xml:space="preserve">This Notice, its annexes, and other documents related to the judicial reorganization will be available on the </w:t>
            </w:r>
            <w:r w:rsidRPr="00DC6C8C">
              <w:rPr>
                <w:rFonts w:ascii="Garamond" w:eastAsia="Times New Roman" w:hAnsi="Garamond" w:cs="Arial"/>
                <w:lang w:val="en-US" w:eastAsia="pt-BR"/>
              </w:rPr>
              <w:lastRenderedPageBreak/>
              <w:t xml:space="preserve">website of the Joint Judicial Administrator </w:t>
            </w:r>
            <w:hyperlink r:id="rId11" w:history="1">
              <w:r w:rsidR="00EB27DC" w:rsidRPr="00DC6C8C">
                <w:rPr>
                  <w:lang w:val="en-US" w:eastAsia="pt-BR"/>
                </w:rPr>
                <w:t>(</w:t>
              </w:r>
              <w:hyperlink r:id="rId12" w:history="1">
                <w:r w:rsidR="00EB27DC" w:rsidRPr="00DC6C8C">
                  <w:rPr>
                    <w:rStyle w:val="Hyperlink"/>
                    <w:lang w:val="en-US"/>
                  </w:rPr>
                  <w:t>https://psvar.com.br/recuperacao-judicial/grupo-americanas/</w:t>
                </w:r>
              </w:hyperlink>
              <w:r w:rsidR="00EB27DC" w:rsidRPr="00DC6C8C">
                <w:rPr>
                  <w:rStyle w:val="Hyperlink"/>
                  <w:lang w:val="en-US"/>
                </w:rPr>
                <w:t>)</w:t>
              </w:r>
              <w:r w:rsidRPr="00DC6C8C">
                <w:rPr>
                  <w:lang w:val="en-US" w:eastAsia="pt-BR"/>
                </w:rPr>
                <w:t>,</w:t>
              </w:r>
            </w:hyperlink>
            <w:r w:rsidRPr="00DC6C8C">
              <w:rPr>
                <w:rFonts w:ascii="Garamond" w:eastAsia="Times New Roman" w:hAnsi="Garamond" w:cs="Arial"/>
                <w:lang w:val="en-US" w:eastAsia="pt-BR"/>
              </w:rPr>
              <w:t xml:space="preserve"> and may also be requested through the email address already indicated.</w:t>
            </w:r>
          </w:p>
          <w:p w14:paraId="24F60A93" w14:textId="77777777" w:rsidR="00F039D5" w:rsidRPr="00DC6C8C" w:rsidRDefault="00F039D5" w:rsidP="0061560B">
            <w:pPr>
              <w:spacing w:after="0"/>
              <w:jc w:val="both"/>
              <w:rPr>
                <w:rFonts w:ascii="Garamond" w:eastAsia="Times New Roman" w:hAnsi="Garamond" w:cs="Arial"/>
                <w:b/>
                <w:lang w:val="en-US" w:eastAsia="pt-BR"/>
              </w:rPr>
            </w:pPr>
            <w:bookmarkStart w:id="0" w:name="_GoBack"/>
          </w:p>
          <w:bookmarkEnd w:id="0"/>
          <w:p w14:paraId="34501403" w14:textId="31C6AFBD" w:rsidR="00B771AF" w:rsidRPr="00BC260D" w:rsidRDefault="00B771AF" w:rsidP="0061560B">
            <w:pPr>
              <w:spacing w:after="0"/>
              <w:jc w:val="both"/>
              <w:rPr>
                <w:rFonts w:ascii="Garamond" w:eastAsia="Times New Roman" w:hAnsi="Garamond" w:cs="Arial"/>
                <w:lang w:eastAsia="pt-BR"/>
              </w:rPr>
            </w:pPr>
            <w:r w:rsidRPr="00B771AF">
              <w:rPr>
                <w:rFonts w:ascii="Garamond" w:eastAsia="Times New Roman" w:hAnsi="Garamond" w:cs="Arial"/>
                <w:lang w:eastAsia="pt-BR"/>
              </w:rPr>
              <w:t xml:space="preserve">In the event of any </w:t>
            </w:r>
            <w:r w:rsidR="00F039D5" w:rsidRPr="00F039D5">
              <w:rPr>
                <w:rFonts w:ascii="Garamond" w:eastAsia="Times New Roman" w:hAnsi="Garamond" w:cs="Arial"/>
                <w:lang w:eastAsia="pt-BR"/>
              </w:rPr>
              <w:t>conflict</w:t>
            </w:r>
            <w:r w:rsidR="00F039D5" w:rsidRPr="00F039D5" w:rsidDel="00F039D5">
              <w:rPr>
                <w:rFonts w:ascii="Garamond" w:eastAsia="Times New Roman" w:hAnsi="Garamond" w:cs="Arial"/>
                <w:lang w:eastAsia="pt-BR"/>
              </w:rPr>
              <w:t xml:space="preserve"> </w:t>
            </w:r>
            <w:r w:rsidRPr="00B771AF">
              <w:rPr>
                <w:rFonts w:ascii="Garamond" w:eastAsia="Times New Roman" w:hAnsi="Garamond" w:cs="Arial"/>
                <w:lang w:eastAsia="pt-BR"/>
              </w:rPr>
              <w:t>between the original version of this Notice in Portuguese and the English translation, the Portuguese version shall prevail. It is hereby informed that this Court operates at Av. Erasmo Braga, nº 115, room 719 – Lâmina Central, Centro, Rio de Janeiro.</w:t>
            </w:r>
          </w:p>
          <w:p w14:paraId="06F531A0" w14:textId="77777777" w:rsidR="00B771AF" w:rsidRDefault="00B771AF" w:rsidP="0061560B">
            <w:pPr>
              <w:spacing w:after="0"/>
              <w:jc w:val="both"/>
              <w:rPr>
                <w:rFonts w:ascii="Garamond" w:eastAsia="Times New Roman" w:hAnsi="Garamond" w:cs="Arial"/>
                <w:lang w:eastAsia="pt-BR"/>
              </w:rPr>
            </w:pPr>
          </w:p>
          <w:p w14:paraId="1563D083" w14:textId="77777777" w:rsidR="00142F92" w:rsidRDefault="00142F92" w:rsidP="0061560B">
            <w:pPr>
              <w:spacing w:after="0"/>
              <w:jc w:val="both"/>
              <w:rPr>
                <w:rFonts w:ascii="Garamond" w:eastAsia="Times New Roman" w:hAnsi="Garamond" w:cs="Arial"/>
                <w:lang w:eastAsia="pt-BR"/>
              </w:rPr>
            </w:pPr>
          </w:p>
          <w:p w14:paraId="3142FFD1" w14:textId="77777777" w:rsidR="00142F92" w:rsidRPr="00BC260D" w:rsidRDefault="00142F92" w:rsidP="0061560B">
            <w:pPr>
              <w:spacing w:after="0"/>
              <w:jc w:val="both"/>
              <w:rPr>
                <w:rFonts w:ascii="Garamond" w:eastAsia="Times New Roman" w:hAnsi="Garamond" w:cs="Arial"/>
                <w:lang w:eastAsia="pt-BR"/>
              </w:rPr>
            </w:pPr>
          </w:p>
          <w:p w14:paraId="22255E68" w14:textId="1B019200" w:rsidR="00B771AF" w:rsidRPr="00767C2D" w:rsidRDefault="00B771AF" w:rsidP="0061560B">
            <w:pPr>
              <w:spacing w:after="0" w:line="240" w:lineRule="auto"/>
              <w:ind w:right="110"/>
              <w:jc w:val="both"/>
              <w:rPr>
                <w:b/>
                <w:lang w:eastAsia="pt-BR"/>
              </w:rPr>
            </w:pPr>
          </w:p>
        </w:tc>
      </w:tr>
    </w:tbl>
    <w:p w14:paraId="31F545DC" w14:textId="74602992" w:rsidR="002D1D5F" w:rsidRPr="00AC2BEF" w:rsidRDefault="002D1D5F"/>
    <w:sectPr w:rsidR="002D1D5F" w:rsidRPr="00AC2B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714FD"/>
    <w:multiLevelType w:val="hybridMultilevel"/>
    <w:tmpl w:val="B1F456F8"/>
    <w:lvl w:ilvl="0" w:tplc="8550D73C">
      <w:start w:val="1"/>
      <w:numFmt w:val="low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4F84772"/>
    <w:multiLevelType w:val="hybridMultilevel"/>
    <w:tmpl w:val="5AE6BDEA"/>
    <w:lvl w:ilvl="0" w:tplc="3CECA4F2">
      <w:start w:val="1"/>
      <w:numFmt w:val="lowerRoman"/>
      <w:lvlText w:val="(%1)"/>
      <w:lvlJc w:val="left"/>
      <w:pPr>
        <w:ind w:left="1074" w:hanging="720"/>
      </w:pPr>
      <w:rPr>
        <w:rFonts w:hint="default"/>
        <w:b/>
        <w:u w:val="single"/>
      </w:rPr>
    </w:lvl>
    <w:lvl w:ilvl="1" w:tplc="04160019" w:tentative="1">
      <w:start w:val="1"/>
      <w:numFmt w:val="lowerLetter"/>
      <w:lvlText w:val="%2."/>
      <w:lvlJc w:val="left"/>
      <w:pPr>
        <w:ind w:left="1434" w:hanging="360"/>
      </w:pPr>
    </w:lvl>
    <w:lvl w:ilvl="2" w:tplc="0416001B" w:tentative="1">
      <w:start w:val="1"/>
      <w:numFmt w:val="lowerRoman"/>
      <w:lvlText w:val="%3."/>
      <w:lvlJc w:val="right"/>
      <w:pPr>
        <w:ind w:left="2154" w:hanging="180"/>
      </w:pPr>
    </w:lvl>
    <w:lvl w:ilvl="3" w:tplc="0416000F" w:tentative="1">
      <w:start w:val="1"/>
      <w:numFmt w:val="decimal"/>
      <w:lvlText w:val="%4."/>
      <w:lvlJc w:val="left"/>
      <w:pPr>
        <w:ind w:left="2874" w:hanging="360"/>
      </w:pPr>
    </w:lvl>
    <w:lvl w:ilvl="4" w:tplc="04160019" w:tentative="1">
      <w:start w:val="1"/>
      <w:numFmt w:val="lowerLetter"/>
      <w:lvlText w:val="%5."/>
      <w:lvlJc w:val="left"/>
      <w:pPr>
        <w:ind w:left="3594" w:hanging="360"/>
      </w:pPr>
    </w:lvl>
    <w:lvl w:ilvl="5" w:tplc="0416001B" w:tentative="1">
      <w:start w:val="1"/>
      <w:numFmt w:val="lowerRoman"/>
      <w:lvlText w:val="%6."/>
      <w:lvlJc w:val="right"/>
      <w:pPr>
        <w:ind w:left="4314" w:hanging="180"/>
      </w:pPr>
    </w:lvl>
    <w:lvl w:ilvl="6" w:tplc="0416000F" w:tentative="1">
      <w:start w:val="1"/>
      <w:numFmt w:val="decimal"/>
      <w:lvlText w:val="%7."/>
      <w:lvlJc w:val="left"/>
      <w:pPr>
        <w:ind w:left="5034" w:hanging="360"/>
      </w:pPr>
    </w:lvl>
    <w:lvl w:ilvl="7" w:tplc="04160019" w:tentative="1">
      <w:start w:val="1"/>
      <w:numFmt w:val="lowerLetter"/>
      <w:lvlText w:val="%8."/>
      <w:lvlJc w:val="left"/>
      <w:pPr>
        <w:ind w:left="5754" w:hanging="360"/>
      </w:pPr>
    </w:lvl>
    <w:lvl w:ilvl="8" w:tplc="0416001B" w:tentative="1">
      <w:start w:val="1"/>
      <w:numFmt w:val="lowerRoman"/>
      <w:lvlText w:val="%9."/>
      <w:lvlJc w:val="right"/>
      <w:pPr>
        <w:ind w:left="6474" w:hanging="180"/>
      </w:pPr>
    </w:lvl>
  </w:abstractNum>
  <w:abstractNum w:abstractNumId="2">
    <w:nsid w:val="1A0F5EBB"/>
    <w:multiLevelType w:val="hybridMultilevel"/>
    <w:tmpl w:val="92B6F4B6"/>
    <w:lvl w:ilvl="0" w:tplc="91D663C0">
      <w:start w:val="1"/>
      <w:numFmt w:val="lowerRoman"/>
      <w:lvlText w:val="(%1)"/>
      <w:lvlJc w:val="left"/>
      <w:pPr>
        <w:ind w:left="1080" w:hanging="720"/>
      </w:pPr>
      <w:rPr>
        <w:rFonts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07728D6"/>
    <w:multiLevelType w:val="hybridMultilevel"/>
    <w:tmpl w:val="0BE489C4"/>
    <w:lvl w:ilvl="0" w:tplc="60481C3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6E910C2"/>
    <w:multiLevelType w:val="hybridMultilevel"/>
    <w:tmpl w:val="9F947DB4"/>
    <w:lvl w:ilvl="0" w:tplc="5356A230">
      <w:start w:val="1"/>
      <w:numFmt w:val="lowerRoman"/>
      <w:lvlText w:val="(%1)"/>
      <w:lvlJc w:val="left"/>
      <w:pPr>
        <w:ind w:left="1080" w:hanging="720"/>
      </w:pPr>
      <w:rPr>
        <w:rFonts w:ascii="Garamond" w:eastAsia="Times New Roman" w:hAnsi="Garamond"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B425E26"/>
    <w:multiLevelType w:val="hybridMultilevel"/>
    <w:tmpl w:val="5AE6BDEA"/>
    <w:lvl w:ilvl="0" w:tplc="3CECA4F2">
      <w:start w:val="1"/>
      <w:numFmt w:val="lowerRoman"/>
      <w:lvlText w:val="(%1)"/>
      <w:lvlJc w:val="left"/>
      <w:pPr>
        <w:ind w:left="1074" w:hanging="720"/>
      </w:pPr>
      <w:rPr>
        <w:rFonts w:hint="default"/>
        <w:b/>
        <w:u w:val="single"/>
      </w:rPr>
    </w:lvl>
    <w:lvl w:ilvl="1" w:tplc="04160019" w:tentative="1">
      <w:start w:val="1"/>
      <w:numFmt w:val="lowerLetter"/>
      <w:lvlText w:val="%2."/>
      <w:lvlJc w:val="left"/>
      <w:pPr>
        <w:ind w:left="1434" w:hanging="360"/>
      </w:pPr>
    </w:lvl>
    <w:lvl w:ilvl="2" w:tplc="0416001B" w:tentative="1">
      <w:start w:val="1"/>
      <w:numFmt w:val="lowerRoman"/>
      <w:lvlText w:val="%3."/>
      <w:lvlJc w:val="right"/>
      <w:pPr>
        <w:ind w:left="2154" w:hanging="180"/>
      </w:pPr>
    </w:lvl>
    <w:lvl w:ilvl="3" w:tplc="0416000F" w:tentative="1">
      <w:start w:val="1"/>
      <w:numFmt w:val="decimal"/>
      <w:lvlText w:val="%4."/>
      <w:lvlJc w:val="left"/>
      <w:pPr>
        <w:ind w:left="2874" w:hanging="360"/>
      </w:pPr>
    </w:lvl>
    <w:lvl w:ilvl="4" w:tplc="04160019" w:tentative="1">
      <w:start w:val="1"/>
      <w:numFmt w:val="lowerLetter"/>
      <w:lvlText w:val="%5."/>
      <w:lvlJc w:val="left"/>
      <w:pPr>
        <w:ind w:left="3594" w:hanging="360"/>
      </w:pPr>
    </w:lvl>
    <w:lvl w:ilvl="5" w:tplc="0416001B" w:tentative="1">
      <w:start w:val="1"/>
      <w:numFmt w:val="lowerRoman"/>
      <w:lvlText w:val="%6."/>
      <w:lvlJc w:val="right"/>
      <w:pPr>
        <w:ind w:left="4314" w:hanging="180"/>
      </w:pPr>
    </w:lvl>
    <w:lvl w:ilvl="6" w:tplc="0416000F" w:tentative="1">
      <w:start w:val="1"/>
      <w:numFmt w:val="decimal"/>
      <w:lvlText w:val="%7."/>
      <w:lvlJc w:val="left"/>
      <w:pPr>
        <w:ind w:left="5034" w:hanging="360"/>
      </w:pPr>
    </w:lvl>
    <w:lvl w:ilvl="7" w:tplc="04160019" w:tentative="1">
      <w:start w:val="1"/>
      <w:numFmt w:val="lowerLetter"/>
      <w:lvlText w:val="%8."/>
      <w:lvlJc w:val="left"/>
      <w:pPr>
        <w:ind w:left="5754" w:hanging="360"/>
      </w:pPr>
    </w:lvl>
    <w:lvl w:ilvl="8" w:tplc="0416001B" w:tentative="1">
      <w:start w:val="1"/>
      <w:numFmt w:val="lowerRoman"/>
      <w:lvlText w:val="%9."/>
      <w:lvlJc w:val="right"/>
      <w:pPr>
        <w:ind w:left="6474" w:hanging="180"/>
      </w:pPr>
    </w:lvl>
  </w:abstractNum>
  <w:abstractNum w:abstractNumId="6">
    <w:nsid w:val="74955434"/>
    <w:multiLevelType w:val="hybridMultilevel"/>
    <w:tmpl w:val="A74A4A88"/>
    <w:lvl w:ilvl="0" w:tplc="92E8365A">
      <w:start w:val="1"/>
      <w:numFmt w:val="lowerLetter"/>
      <w:lvlText w:val="(%1)"/>
      <w:lvlJc w:val="left"/>
      <w:pPr>
        <w:ind w:left="431" w:hanging="360"/>
      </w:pPr>
      <w:rPr>
        <w:rFonts w:cs="Times New Roman" w:hint="default"/>
      </w:rPr>
    </w:lvl>
    <w:lvl w:ilvl="1" w:tplc="04160019" w:tentative="1">
      <w:start w:val="1"/>
      <w:numFmt w:val="lowerLetter"/>
      <w:lvlText w:val="%2."/>
      <w:lvlJc w:val="left"/>
      <w:pPr>
        <w:ind w:left="1151" w:hanging="360"/>
      </w:pPr>
    </w:lvl>
    <w:lvl w:ilvl="2" w:tplc="0416001B" w:tentative="1">
      <w:start w:val="1"/>
      <w:numFmt w:val="lowerRoman"/>
      <w:lvlText w:val="%3."/>
      <w:lvlJc w:val="right"/>
      <w:pPr>
        <w:ind w:left="1871" w:hanging="180"/>
      </w:pPr>
    </w:lvl>
    <w:lvl w:ilvl="3" w:tplc="0416000F" w:tentative="1">
      <w:start w:val="1"/>
      <w:numFmt w:val="decimal"/>
      <w:lvlText w:val="%4."/>
      <w:lvlJc w:val="left"/>
      <w:pPr>
        <w:ind w:left="2591" w:hanging="360"/>
      </w:pPr>
    </w:lvl>
    <w:lvl w:ilvl="4" w:tplc="04160019" w:tentative="1">
      <w:start w:val="1"/>
      <w:numFmt w:val="lowerLetter"/>
      <w:lvlText w:val="%5."/>
      <w:lvlJc w:val="left"/>
      <w:pPr>
        <w:ind w:left="3311" w:hanging="360"/>
      </w:pPr>
    </w:lvl>
    <w:lvl w:ilvl="5" w:tplc="0416001B" w:tentative="1">
      <w:start w:val="1"/>
      <w:numFmt w:val="lowerRoman"/>
      <w:lvlText w:val="%6."/>
      <w:lvlJc w:val="right"/>
      <w:pPr>
        <w:ind w:left="4031" w:hanging="180"/>
      </w:pPr>
    </w:lvl>
    <w:lvl w:ilvl="6" w:tplc="0416000F" w:tentative="1">
      <w:start w:val="1"/>
      <w:numFmt w:val="decimal"/>
      <w:lvlText w:val="%7."/>
      <w:lvlJc w:val="left"/>
      <w:pPr>
        <w:ind w:left="4751" w:hanging="360"/>
      </w:pPr>
    </w:lvl>
    <w:lvl w:ilvl="7" w:tplc="04160019" w:tentative="1">
      <w:start w:val="1"/>
      <w:numFmt w:val="lowerLetter"/>
      <w:lvlText w:val="%8."/>
      <w:lvlJc w:val="left"/>
      <w:pPr>
        <w:ind w:left="5471" w:hanging="360"/>
      </w:pPr>
    </w:lvl>
    <w:lvl w:ilvl="8" w:tplc="0416001B" w:tentative="1">
      <w:start w:val="1"/>
      <w:numFmt w:val="lowerRoman"/>
      <w:lvlText w:val="%9."/>
      <w:lvlJc w:val="right"/>
      <w:pPr>
        <w:ind w:left="6191" w:hanging="180"/>
      </w:pPr>
    </w:lvl>
  </w:abstractNum>
  <w:abstractNum w:abstractNumId="7">
    <w:nsid w:val="7601644C"/>
    <w:multiLevelType w:val="hybridMultilevel"/>
    <w:tmpl w:val="92B6F4B6"/>
    <w:lvl w:ilvl="0" w:tplc="91D663C0">
      <w:start w:val="1"/>
      <w:numFmt w:val="lowerRoman"/>
      <w:lvlText w:val="(%1)"/>
      <w:lvlJc w:val="left"/>
      <w:pPr>
        <w:ind w:left="1080" w:hanging="720"/>
      </w:pPr>
      <w:rPr>
        <w:rFonts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2"/>
  </w:num>
  <w:num w:numId="5">
    <w:abstractNumId w:val="0"/>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removePersonalInformation/>
  <w:removeDateAndTime/>
  <w:proofState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4A7"/>
    <w:rsid w:val="00000D86"/>
    <w:rsid w:val="00001B84"/>
    <w:rsid w:val="00020523"/>
    <w:rsid w:val="00031AFD"/>
    <w:rsid w:val="0004189E"/>
    <w:rsid w:val="0004417D"/>
    <w:rsid w:val="000651CC"/>
    <w:rsid w:val="00072BB4"/>
    <w:rsid w:val="000771BF"/>
    <w:rsid w:val="00083496"/>
    <w:rsid w:val="000A263B"/>
    <w:rsid w:val="000B0B65"/>
    <w:rsid w:val="000B5128"/>
    <w:rsid w:val="000C18BF"/>
    <w:rsid w:val="000C4FB2"/>
    <w:rsid w:val="0011066B"/>
    <w:rsid w:val="00114B79"/>
    <w:rsid w:val="0012400C"/>
    <w:rsid w:val="00137A63"/>
    <w:rsid w:val="00141730"/>
    <w:rsid w:val="00142F92"/>
    <w:rsid w:val="00151081"/>
    <w:rsid w:val="0015370C"/>
    <w:rsid w:val="00164A82"/>
    <w:rsid w:val="00181205"/>
    <w:rsid w:val="0018129E"/>
    <w:rsid w:val="001812EC"/>
    <w:rsid w:val="001A0C4C"/>
    <w:rsid w:val="001A6CEA"/>
    <w:rsid w:val="001C40AD"/>
    <w:rsid w:val="001C6831"/>
    <w:rsid w:val="001F163B"/>
    <w:rsid w:val="00215C55"/>
    <w:rsid w:val="00226125"/>
    <w:rsid w:val="00253571"/>
    <w:rsid w:val="00256CC8"/>
    <w:rsid w:val="0026305A"/>
    <w:rsid w:val="00286947"/>
    <w:rsid w:val="00290C07"/>
    <w:rsid w:val="00297192"/>
    <w:rsid w:val="002A6D99"/>
    <w:rsid w:val="002B5B9D"/>
    <w:rsid w:val="002C07F2"/>
    <w:rsid w:val="002D1D5F"/>
    <w:rsid w:val="002D2C1D"/>
    <w:rsid w:val="002D42E7"/>
    <w:rsid w:val="0035062D"/>
    <w:rsid w:val="003A25B0"/>
    <w:rsid w:val="003A510A"/>
    <w:rsid w:val="003A75C4"/>
    <w:rsid w:val="003B1B46"/>
    <w:rsid w:val="003B24A7"/>
    <w:rsid w:val="004012C0"/>
    <w:rsid w:val="004769D0"/>
    <w:rsid w:val="004E7E34"/>
    <w:rsid w:val="004F3A29"/>
    <w:rsid w:val="004F7153"/>
    <w:rsid w:val="005133F8"/>
    <w:rsid w:val="00520E70"/>
    <w:rsid w:val="0052194D"/>
    <w:rsid w:val="005253C2"/>
    <w:rsid w:val="00543751"/>
    <w:rsid w:val="00550A78"/>
    <w:rsid w:val="00573A55"/>
    <w:rsid w:val="005D605B"/>
    <w:rsid w:val="005F1B2E"/>
    <w:rsid w:val="005F6357"/>
    <w:rsid w:val="00613A70"/>
    <w:rsid w:val="0061560B"/>
    <w:rsid w:val="0064738D"/>
    <w:rsid w:val="006748E5"/>
    <w:rsid w:val="006773FA"/>
    <w:rsid w:val="006B5C6E"/>
    <w:rsid w:val="006F24ED"/>
    <w:rsid w:val="006F6108"/>
    <w:rsid w:val="006F615E"/>
    <w:rsid w:val="00722D91"/>
    <w:rsid w:val="0076177D"/>
    <w:rsid w:val="00764249"/>
    <w:rsid w:val="00767C2D"/>
    <w:rsid w:val="00774A78"/>
    <w:rsid w:val="00776BEC"/>
    <w:rsid w:val="007A51C8"/>
    <w:rsid w:val="007B412B"/>
    <w:rsid w:val="007B6A4F"/>
    <w:rsid w:val="007C58B7"/>
    <w:rsid w:val="007D5337"/>
    <w:rsid w:val="007E56C7"/>
    <w:rsid w:val="007F0376"/>
    <w:rsid w:val="007F759F"/>
    <w:rsid w:val="00804F2D"/>
    <w:rsid w:val="0080549A"/>
    <w:rsid w:val="00810BFA"/>
    <w:rsid w:val="00820380"/>
    <w:rsid w:val="008249A4"/>
    <w:rsid w:val="0083377F"/>
    <w:rsid w:val="00841691"/>
    <w:rsid w:val="00864A92"/>
    <w:rsid w:val="00871F76"/>
    <w:rsid w:val="00893CD1"/>
    <w:rsid w:val="008D2E47"/>
    <w:rsid w:val="008D69AD"/>
    <w:rsid w:val="00923BEE"/>
    <w:rsid w:val="009344CE"/>
    <w:rsid w:val="00965D3C"/>
    <w:rsid w:val="00966922"/>
    <w:rsid w:val="00971AB4"/>
    <w:rsid w:val="0098666C"/>
    <w:rsid w:val="009878B5"/>
    <w:rsid w:val="00995C57"/>
    <w:rsid w:val="009B33E4"/>
    <w:rsid w:val="009E3642"/>
    <w:rsid w:val="009F757A"/>
    <w:rsid w:val="00A004C1"/>
    <w:rsid w:val="00A12C56"/>
    <w:rsid w:val="00A35FDF"/>
    <w:rsid w:val="00A411D0"/>
    <w:rsid w:val="00A57D42"/>
    <w:rsid w:val="00A642DB"/>
    <w:rsid w:val="00A72C8E"/>
    <w:rsid w:val="00AA6519"/>
    <w:rsid w:val="00AC2BEF"/>
    <w:rsid w:val="00B3184D"/>
    <w:rsid w:val="00B34CFB"/>
    <w:rsid w:val="00B45353"/>
    <w:rsid w:val="00B47F80"/>
    <w:rsid w:val="00B52656"/>
    <w:rsid w:val="00B561B8"/>
    <w:rsid w:val="00B652C5"/>
    <w:rsid w:val="00B7061D"/>
    <w:rsid w:val="00B771AF"/>
    <w:rsid w:val="00BC260D"/>
    <w:rsid w:val="00BD56EC"/>
    <w:rsid w:val="00BF76CC"/>
    <w:rsid w:val="00C23A48"/>
    <w:rsid w:val="00C453FF"/>
    <w:rsid w:val="00C461D4"/>
    <w:rsid w:val="00C72AAC"/>
    <w:rsid w:val="00C84E5C"/>
    <w:rsid w:val="00CC345F"/>
    <w:rsid w:val="00CF2DF3"/>
    <w:rsid w:val="00CF54AC"/>
    <w:rsid w:val="00D46D2B"/>
    <w:rsid w:val="00D52BA2"/>
    <w:rsid w:val="00D771B2"/>
    <w:rsid w:val="00D83F9A"/>
    <w:rsid w:val="00DC6C8C"/>
    <w:rsid w:val="00DD0ED6"/>
    <w:rsid w:val="00DE605C"/>
    <w:rsid w:val="00DE6F29"/>
    <w:rsid w:val="00DF430C"/>
    <w:rsid w:val="00E6125B"/>
    <w:rsid w:val="00E82111"/>
    <w:rsid w:val="00E8352B"/>
    <w:rsid w:val="00E9006D"/>
    <w:rsid w:val="00EA1208"/>
    <w:rsid w:val="00EA4008"/>
    <w:rsid w:val="00EB27DC"/>
    <w:rsid w:val="00F039D5"/>
    <w:rsid w:val="00F130FB"/>
    <w:rsid w:val="00F20401"/>
    <w:rsid w:val="00F32C1B"/>
    <w:rsid w:val="00F63857"/>
    <w:rsid w:val="00F856E8"/>
    <w:rsid w:val="00F873A3"/>
    <w:rsid w:val="00F90B0D"/>
    <w:rsid w:val="00F91883"/>
    <w:rsid w:val="00FC33C5"/>
    <w:rsid w:val="00FC5D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03E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4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3B24A7"/>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3B24A7"/>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D83F9A"/>
    <w:pPr>
      <w:ind w:left="720"/>
      <w:contextualSpacing/>
    </w:pPr>
  </w:style>
  <w:style w:type="character" w:styleId="Hyperlink">
    <w:name w:val="Hyperlink"/>
    <w:basedOn w:val="Fontepargpadro"/>
    <w:uiPriority w:val="99"/>
    <w:unhideWhenUsed/>
    <w:rsid w:val="00FC5DB4"/>
    <w:rPr>
      <w:color w:val="0563C1" w:themeColor="hyperlink"/>
      <w:u w:val="single"/>
    </w:rPr>
  </w:style>
  <w:style w:type="character" w:styleId="HiperlinkVisitado">
    <w:name w:val="FollowedHyperlink"/>
    <w:basedOn w:val="Fontepargpadro"/>
    <w:uiPriority w:val="99"/>
    <w:semiHidden/>
    <w:unhideWhenUsed/>
    <w:rsid w:val="0012400C"/>
    <w:rPr>
      <w:color w:val="954F72" w:themeColor="followedHyperlink"/>
      <w:u w:val="single"/>
    </w:rPr>
  </w:style>
  <w:style w:type="paragraph" w:styleId="Textodebalo">
    <w:name w:val="Balloon Text"/>
    <w:basedOn w:val="Normal"/>
    <w:link w:val="TextodebaloChar"/>
    <w:uiPriority w:val="99"/>
    <w:semiHidden/>
    <w:unhideWhenUsed/>
    <w:rsid w:val="000771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771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76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var.com.br/recuperacao-judicial/grupo-americana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jamericanas@psvar.com.br" TargetMode="External"/><Relationship Id="rId12" Type="http://schemas.openxmlformats.org/officeDocument/2006/relationships/hyperlink" Target="https://psvar.com.br/recuperacao-judicial/grupo-american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jamericanas@psvar.com.br" TargetMode="External"/><Relationship Id="rId11" Type="http://schemas.openxmlformats.org/officeDocument/2006/relationships/hyperlink" Target="file:///C:\Users\psvar01\AppData\Local\Microsoft\Windows\INetCache\Content.Outlook\6U3NNI1L\(https:\psvar.com.br\recuperacao-judicial\grupo-americanas\)," TargetMode="External"/><Relationship Id="rId5" Type="http://schemas.openxmlformats.org/officeDocument/2006/relationships/webSettings" Target="webSettings.xml"/><Relationship Id="rId10" Type="http://schemas.openxmlformats.org/officeDocument/2006/relationships/hyperlink" Target="mailto:ajamericanas@psvar.com.br" TargetMode="External"/><Relationship Id="rId4" Type="http://schemas.openxmlformats.org/officeDocument/2006/relationships/settings" Target="settings.xml"/><Relationship Id="rId9" Type="http://schemas.openxmlformats.org/officeDocument/2006/relationships/hyperlink" Target="mailto:ajamericanas@psvar.com.b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2EA63-F563-4C86-B916-F4B40ADA0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3348</Words>
  <Characters>18085</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2023-07-14T19:41:00Z</dcterms:created>
  <dcterms:modified xsi:type="dcterms:W3CDTF">2023-07-14T19:41:00Z</dcterms:modified>
</cp:coreProperties>
</file>